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58D7A0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2F723F40" w14:textId="77777777" w:rsidR="009C1C2A" w:rsidRPr="009C1C2A" w:rsidRDefault="00AE077C" w:rsidP="009C1C2A">
            <w:pPr>
              <w:pStyle w:val="af2"/>
              <w:ind w:firstLine="525"/>
              <w:rPr>
                <w:b/>
                <w:bCs/>
                <w:sz w:val="36"/>
                <w:szCs w:val="36"/>
                <w:lang w:val="ro-RO"/>
              </w:rPr>
            </w:pPr>
            <w:proofErr w:type="spellStart"/>
            <w:r w:rsidRPr="00CD6A4C">
              <w:rPr>
                <w:sz w:val="40"/>
                <w:szCs w:val="40"/>
                <w:lang w:val="en-US"/>
              </w:rPr>
              <w:t>Obiectul</w:t>
            </w:r>
            <w:proofErr w:type="spellEnd"/>
            <w:r w:rsidRPr="00CD6A4C">
              <w:rPr>
                <w:sz w:val="40"/>
                <w:szCs w:val="40"/>
                <w:lang w:val="en-US"/>
              </w:rPr>
              <w:t xml:space="preserve"> </w:t>
            </w:r>
            <w:proofErr w:type="spellStart"/>
            <w:r w:rsidRPr="00CD6A4C">
              <w:rPr>
                <w:sz w:val="40"/>
                <w:szCs w:val="40"/>
                <w:lang w:val="en-US"/>
              </w:rPr>
              <w:t>achiziţiei</w:t>
            </w:r>
            <w:proofErr w:type="spellEnd"/>
            <w:r w:rsidR="007A7270" w:rsidRPr="009C1C2A">
              <w:rPr>
                <w:sz w:val="40"/>
                <w:szCs w:val="40"/>
                <w:lang w:val="en-US"/>
              </w:rPr>
              <w:t xml:space="preserve">: </w:t>
            </w:r>
            <w:r w:rsidR="009C1C2A" w:rsidRPr="009C1C2A">
              <w:rPr>
                <w:b/>
                <w:bCs/>
                <w:sz w:val="36"/>
                <w:szCs w:val="36"/>
                <w:lang w:val="ro-RO"/>
              </w:rPr>
              <w:t>Piese de schimb pentru cuptoare de uscare a materiei prime</w:t>
            </w:r>
          </w:p>
          <w:p w14:paraId="0B315CBE" w14:textId="4CF13FEF"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43751D10" w14:textId="5E613ABB" w:rsidR="003F7DD9" w:rsidRDefault="00E876A4" w:rsidP="00AE077C">
            <w:pPr>
              <w:spacing w:line="360" w:lineRule="auto"/>
              <w:jc w:val="both"/>
              <w:rPr>
                <w:b/>
                <w:bCs/>
                <w:sz w:val="40"/>
                <w:szCs w:val="40"/>
                <w:u w:val="single"/>
              </w:rPr>
            </w:pPr>
            <w:r w:rsidRPr="003F7DD9">
              <w:rPr>
                <w:b/>
                <w:bCs/>
                <w:sz w:val="40"/>
                <w:szCs w:val="40"/>
                <w:u w:val="single"/>
              </w:rPr>
              <w:t>Licitație</w:t>
            </w:r>
            <w:r w:rsidR="00A7275B" w:rsidRPr="003F7DD9">
              <w:rPr>
                <w:b/>
                <w:bCs/>
                <w:sz w:val="40"/>
                <w:szCs w:val="40"/>
                <w:u w:val="single"/>
              </w:rPr>
              <w:t xml:space="preserve"> deschisă</w:t>
            </w:r>
            <w:r w:rsidR="003F7DD9" w:rsidRPr="003F7DD9">
              <w:rPr>
                <w:b/>
                <w:bCs/>
                <w:sz w:val="40"/>
                <w:szCs w:val="40"/>
                <w:u w:val="single"/>
              </w:rPr>
              <w:t xml:space="preserve"> nr.</w:t>
            </w:r>
            <w:r w:rsidR="009C1C2A">
              <w:rPr>
                <w:b/>
                <w:bCs/>
                <w:sz w:val="40"/>
                <w:szCs w:val="40"/>
                <w:u w:val="single"/>
              </w:rPr>
              <w:t>93</w:t>
            </w:r>
            <w:r w:rsidR="003F7DD9" w:rsidRPr="003F7DD9">
              <w:rPr>
                <w:b/>
                <w:bCs/>
                <w:sz w:val="40"/>
                <w:szCs w:val="40"/>
                <w:u w:val="single"/>
              </w:rPr>
              <w:t>/LD-</w:t>
            </w:r>
            <w:r w:rsidR="009C71E8">
              <w:rPr>
                <w:b/>
                <w:bCs/>
                <w:sz w:val="40"/>
                <w:szCs w:val="40"/>
                <w:u w:val="single"/>
              </w:rPr>
              <w:t>2025</w:t>
            </w:r>
            <w:r w:rsidR="003F7DD9" w:rsidRPr="003F7DD9">
              <w:rPr>
                <w:b/>
                <w:bCs/>
                <w:sz w:val="40"/>
                <w:szCs w:val="40"/>
                <w:u w:val="single"/>
              </w:rPr>
              <w:t xml:space="preserve"> din </w:t>
            </w:r>
            <w:r w:rsidR="009C1C2A">
              <w:rPr>
                <w:b/>
                <w:bCs/>
                <w:sz w:val="40"/>
                <w:szCs w:val="40"/>
                <w:u w:val="single"/>
              </w:rPr>
              <w:t>28</w:t>
            </w:r>
            <w:r w:rsidR="007A7270">
              <w:rPr>
                <w:b/>
                <w:bCs/>
                <w:sz w:val="40"/>
                <w:szCs w:val="40"/>
                <w:u w:val="single"/>
              </w:rPr>
              <w:t>.07.2025</w:t>
            </w: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3A5E15" w14:paraId="427EF0A1" w14:textId="77777777" w:rsidTr="003E528F">
        <w:trPr>
          <w:trHeight w:val="2817"/>
        </w:trPr>
        <w:tc>
          <w:tcPr>
            <w:tcW w:w="9781" w:type="dxa"/>
            <w:vAlign w:val="center"/>
          </w:tcPr>
          <w:p w14:paraId="32DD8671" w14:textId="77777777" w:rsidR="003A5E15" w:rsidRPr="003A5E15" w:rsidRDefault="003A5E15"/>
          <w:p w14:paraId="5211EE1A" w14:textId="77777777" w:rsidR="003A5E15" w:rsidRPr="003A5E15" w:rsidRDefault="003A5E15"/>
          <w:tbl>
            <w:tblPr>
              <w:tblW w:w="10111" w:type="dxa"/>
              <w:tblLayout w:type="fixed"/>
              <w:tblLook w:val="04A0" w:firstRow="1" w:lastRow="0" w:firstColumn="1" w:lastColumn="0" w:noHBand="0" w:noVBand="1"/>
            </w:tblPr>
            <w:tblGrid>
              <w:gridCol w:w="9106"/>
              <w:gridCol w:w="1005"/>
            </w:tblGrid>
            <w:tr w:rsidR="00340938" w:rsidRPr="003A5E15" w14:paraId="6EE0B7AF" w14:textId="77777777" w:rsidTr="00097591">
              <w:trPr>
                <w:gridAfter w:val="1"/>
                <w:wAfter w:w="1005" w:type="dxa"/>
                <w:trHeight w:val="699"/>
              </w:trPr>
              <w:tc>
                <w:tcPr>
                  <w:tcW w:w="9106" w:type="dxa"/>
                  <w:vAlign w:val="center"/>
                </w:tcPr>
                <w:p w14:paraId="61C21D08" w14:textId="77777777" w:rsidR="00340938" w:rsidRPr="003A5E15" w:rsidRDefault="00340938" w:rsidP="00340938">
                  <w:pPr>
                    <w:pStyle w:val="1"/>
                    <w:numPr>
                      <w:ilvl w:val="0"/>
                      <w:numId w:val="0"/>
                    </w:numPr>
                    <w:ind w:left="720"/>
                  </w:pPr>
                  <w:bookmarkStart w:id="0" w:name="_Toc358300267"/>
                  <w:bookmarkStart w:id="1" w:name="_Toc392180189"/>
                  <w:bookmarkStart w:id="2" w:name="_Toc449539077"/>
                  <w:r w:rsidRPr="003A5E15">
                    <w:t>FIȘA DE DATE A ACHIZIȚIEI (FDA)</w:t>
                  </w:r>
                  <w:bookmarkEnd w:id="0"/>
                  <w:bookmarkEnd w:id="1"/>
                  <w:bookmarkEnd w:id="2"/>
                </w:p>
              </w:tc>
            </w:tr>
            <w:tr w:rsidR="00340938" w:rsidRPr="003A5E15" w14:paraId="2A31ECAE" w14:textId="77777777" w:rsidTr="00097591">
              <w:trPr>
                <w:gridAfter w:val="1"/>
                <w:wAfter w:w="1005" w:type="dxa"/>
                <w:trHeight w:val="493"/>
              </w:trPr>
              <w:tc>
                <w:tcPr>
                  <w:tcW w:w="9106" w:type="dxa"/>
                  <w:vAlign w:val="center"/>
                </w:tcPr>
                <w:p w14:paraId="3DF3B779" w14:textId="77777777" w:rsidR="00340938" w:rsidRPr="003A5E15" w:rsidRDefault="00340938" w:rsidP="00340938">
                  <w:pPr>
                    <w:spacing w:after="120"/>
                    <w:jc w:val="both"/>
                  </w:pPr>
                </w:p>
                <w:p w14:paraId="49D28362" w14:textId="77777777" w:rsidR="00340938" w:rsidRPr="003A5E15" w:rsidRDefault="00340938" w:rsidP="00340938">
                  <w:pPr>
                    <w:rPr>
                      <w:i/>
                      <w:lang w:val="en-US"/>
                    </w:rPr>
                  </w:pPr>
                  <w:r w:rsidRPr="003A5E15">
                    <w:rPr>
                      <w:i/>
                      <w:sz w:val="22"/>
                      <w:szCs w:val="22"/>
                      <w:lang w:val="en-US"/>
                    </w:rPr>
                    <w:t xml:space="preserve">Instrucţiunile pentru completarea </w:t>
                  </w:r>
                  <w:r w:rsidRPr="003A5E15">
                    <w:rPr>
                      <w:b/>
                      <w:i/>
                      <w:sz w:val="22"/>
                      <w:szCs w:val="22"/>
                      <w:lang w:val="en-US"/>
                    </w:rPr>
                    <w:t>Fişei de Date a Achiziţiei</w:t>
                  </w:r>
                  <w:r w:rsidRPr="003A5E15">
                    <w:rPr>
                      <w:i/>
                      <w:sz w:val="22"/>
                      <w:szCs w:val="22"/>
                      <w:lang w:val="en-US"/>
                    </w:rPr>
                    <w:t xml:space="preserve"> sînt oferite cu litere cursive.</w:t>
                  </w:r>
                </w:p>
                <w:p w14:paraId="2C072C0E" w14:textId="77777777" w:rsidR="00340938" w:rsidRPr="003A5E15" w:rsidRDefault="00340938" w:rsidP="00340938">
                  <w:pPr>
                    <w:rPr>
                      <w:i/>
                      <w:lang w:val="en-US"/>
                    </w:rPr>
                  </w:pPr>
                </w:p>
              </w:tc>
            </w:tr>
            <w:tr w:rsidR="00340938" w:rsidRPr="003A5E15" w14:paraId="59B3094B" w14:textId="77777777" w:rsidTr="00097591">
              <w:trPr>
                <w:trHeight w:val="493"/>
              </w:trPr>
              <w:tc>
                <w:tcPr>
                  <w:tcW w:w="10111" w:type="dxa"/>
                  <w:gridSpan w:val="2"/>
                  <w:vAlign w:val="center"/>
                </w:tcPr>
                <w:p w14:paraId="58518FA6" w14:textId="31D7593B" w:rsidR="00340938" w:rsidRPr="003A5E15" w:rsidRDefault="00340938" w:rsidP="00340938">
                  <w:pPr>
                    <w:pStyle w:val="2"/>
                    <w:keepNext w:val="0"/>
                    <w:keepLines w:val="0"/>
                    <w:numPr>
                      <w:ilvl w:val="0"/>
                      <w:numId w:val="51"/>
                    </w:numPr>
                    <w:tabs>
                      <w:tab w:val="left" w:pos="360"/>
                    </w:tabs>
                    <w:spacing w:before="0"/>
                    <w:rPr>
                      <w:rFonts w:ascii="Times New Roman" w:hAnsi="Times New Roman" w:cs="Times New Roman"/>
                    </w:rPr>
                  </w:pPr>
                  <w:bookmarkStart w:id="3" w:name="_Toc358300268"/>
                  <w:bookmarkStart w:id="4" w:name="_Toc392180190"/>
                  <w:bookmarkStart w:id="5" w:name="_Toc449539078"/>
                  <w:r w:rsidRPr="003A5E15">
                    <w:rPr>
                      <w:rFonts w:ascii="Times New Roman" w:hAnsi="Times New Roman" w:cs="Times New Roman"/>
                    </w:rPr>
                    <w:t>Dispoziții generale</w:t>
                  </w:r>
                  <w:bookmarkEnd w:id="3"/>
                  <w:bookmarkEnd w:id="4"/>
                  <w:bookmarkEnd w:id="5"/>
                </w:p>
                <w:p w14:paraId="4C00B53C" w14:textId="77777777" w:rsidR="00340938" w:rsidRPr="003A5E15"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3A5E15"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3A5E15" w:rsidRDefault="00340938" w:rsidP="00340938">
                        <w:pPr>
                          <w:pStyle w:val="a7"/>
                          <w:jc w:val="center"/>
                          <w:rPr>
                            <w:rFonts w:ascii="Times New Roman" w:hAnsi="Times New Roman"/>
                            <w:b/>
                            <w:szCs w:val="22"/>
                          </w:rPr>
                        </w:pPr>
                        <w:r w:rsidRPr="003A5E15">
                          <w:rPr>
                            <w:rFonts w:ascii="Times New Roman" w:hAnsi="Times New Roman"/>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3A5E15" w:rsidRDefault="00340938" w:rsidP="00340938">
                        <w:pPr>
                          <w:pStyle w:val="a7"/>
                          <w:ind w:firstLine="21"/>
                          <w:jc w:val="center"/>
                          <w:rPr>
                            <w:rFonts w:ascii="Times New Roman" w:hAnsi="Times New Roman"/>
                            <w:b/>
                            <w:szCs w:val="22"/>
                          </w:rPr>
                        </w:pPr>
                        <w:r w:rsidRPr="003A5E15">
                          <w:rPr>
                            <w:rFonts w:ascii="Times New Roman" w:hAnsi="Times New Roman"/>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3A5E15" w:rsidRDefault="00340938" w:rsidP="00340938">
                        <w:pPr>
                          <w:pStyle w:val="a7"/>
                          <w:jc w:val="center"/>
                          <w:rPr>
                            <w:rFonts w:ascii="Times New Roman" w:hAnsi="Times New Roman"/>
                            <w:b/>
                            <w:szCs w:val="22"/>
                          </w:rPr>
                        </w:pPr>
                        <w:r w:rsidRPr="003A5E15">
                          <w:rPr>
                            <w:rFonts w:ascii="Times New Roman" w:hAnsi="Times New Roman"/>
                            <w:b/>
                            <w:sz w:val="22"/>
                            <w:szCs w:val="22"/>
                          </w:rPr>
                          <w:t>Datele Autorității Contractante/Organizatorului procedurii</w:t>
                        </w:r>
                      </w:p>
                    </w:tc>
                  </w:tr>
                  <w:tr w:rsidR="00340938" w:rsidRPr="003A5E15"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3A5E15" w:rsidRDefault="00340938" w:rsidP="00340938">
                        <w:pPr>
                          <w:ind w:left="-120" w:right="-108"/>
                          <w:jc w:val="center"/>
                          <w:rPr>
                            <w:spacing w:val="-4"/>
                          </w:rPr>
                        </w:pPr>
                        <w:r w:rsidRPr="003A5E15">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Pr="003A5E15" w:rsidRDefault="00340938" w:rsidP="00340938">
                        <w:pPr>
                          <w:pStyle w:val="a7"/>
                          <w:rPr>
                            <w:rFonts w:ascii="Times New Roman" w:hAnsi="Times New Roman"/>
                            <w:b/>
                            <w:i/>
                            <w:szCs w:val="24"/>
                            <w:u w:val="single"/>
                            <w:shd w:val="clear" w:color="auto" w:fill="FFFFFF" w:themeFill="background1"/>
                          </w:rPr>
                        </w:pPr>
                        <w:r w:rsidRPr="003A5E15">
                          <w:rPr>
                            <w:rFonts w:ascii="Times New Roman" w:hAnsi="Times New Roman"/>
                            <w:b/>
                            <w:i/>
                            <w:szCs w:val="24"/>
                            <w:u w:val="single"/>
                            <w:shd w:val="clear" w:color="auto" w:fill="FFFFFF" w:themeFill="background1"/>
                          </w:rPr>
                          <w:t>ÎS ”Fabrica de Sticlă din Chișinău”</w:t>
                        </w:r>
                      </w:p>
                      <w:p w14:paraId="1D29A6A5"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Cs w:val="24"/>
                            <w:u w:val="single"/>
                            <w:shd w:val="clear" w:color="auto" w:fill="FFFFFF" w:themeFill="background1"/>
                          </w:rPr>
                          <w:t>1002600008924</w:t>
                        </w:r>
                      </w:p>
                    </w:tc>
                  </w:tr>
                  <w:tr w:rsidR="00340938" w:rsidRPr="003A5E15"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3A5E15" w:rsidRDefault="00340938" w:rsidP="00340938">
                        <w:pPr>
                          <w:ind w:left="-120" w:right="-108"/>
                          <w:jc w:val="center"/>
                          <w:rPr>
                            <w:spacing w:val="-4"/>
                          </w:rPr>
                        </w:pPr>
                        <w:r w:rsidRPr="003A5E15">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6F60B" w14:textId="77777777" w:rsidR="009C1C2A" w:rsidRPr="006B6AF8" w:rsidRDefault="009C1C2A" w:rsidP="009C1C2A">
                        <w:pPr>
                          <w:pStyle w:val="af2"/>
                          <w:ind w:firstLine="525"/>
                          <w:rPr>
                            <w:b/>
                            <w:bCs/>
                            <w:lang w:val="ro-RO"/>
                          </w:rPr>
                        </w:pPr>
                        <w:r>
                          <w:rPr>
                            <w:b/>
                            <w:bCs/>
                            <w:lang w:val="ro-RO"/>
                          </w:rPr>
                          <w:t>Piese de schimb pentru cuptoare de uscare a materiei prime</w:t>
                        </w:r>
                      </w:p>
                      <w:p w14:paraId="21E05C53" w14:textId="76896644" w:rsidR="00340938" w:rsidRPr="003A5E15" w:rsidRDefault="00340938" w:rsidP="00340938">
                        <w:pPr>
                          <w:pStyle w:val="a7"/>
                          <w:rPr>
                            <w:rFonts w:ascii="Times New Roman" w:hAnsi="Times New Roman"/>
                            <w:b/>
                            <w:i/>
                            <w:szCs w:val="24"/>
                          </w:rPr>
                        </w:pPr>
                      </w:p>
                    </w:tc>
                  </w:tr>
                  <w:tr w:rsidR="00340938" w:rsidRPr="003A5E15"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3A5E15" w:rsidRDefault="00340938" w:rsidP="00340938">
                        <w:pPr>
                          <w:ind w:left="-120" w:right="-108"/>
                          <w:jc w:val="center"/>
                          <w:rPr>
                            <w:spacing w:val="-4"/>
                          </w:rPr>
                        </w:pPr>
                        <w:r w:rsidRPr="003A5E15">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17EA7CA8" w:rsidR="00340938" w:rsidRPr="003A5E15" w:rsidRDefault="00340938" w:rsidP="00340938">
                        <w:pPr>
                          <w:pStyle w:val="a7"/>
                          <w:rPr>
                            <w:rFonts w:ascii="Times New Roman" w:hAnsi="Times New Roman"/>
                            <w:b/>
                            <w:szCs w:val="24"/>
                            <w:u w:val="single"/>
                          </w:rPr>
                        </w:pPr>
                        <w:r w:rsidRPr="003A5E15">
                          <w:rPr>
                            <w:rFonts w:ascii="Times New Roman" w:hAnsi="Times New Roman"/>
                            <w:b/>
                            <w:i/>
                            <w:sz w:val="22"/>
                            <w:szCs w:val="22"/>
                          </w:rPr>
                          <w:t xml:space="preserve">Nr.: </w:t>
                        </w:r>
                        <w:r w:rsidR="009C1C2A">
                          <w:rPr>
                            <w:rFonts w:ascii="Times New Roman" w:hAnsi="Times New Roman"/>
                            <w:b/>
                            <w:i/>
                            <w:sz w:val="22"/>
                            <w:szCs w:val="22"/>
                          </w:rPr>
                          <w:t>93</w:t>
                        </w:r>
                        <w:r w:rsidR="00C6712F" w:rsidRPr="003A5E15">
                          <w:rPr>
                            <w:rFonts w:ascii="Times New Roman" w:hAnsi="Times New Roman"/>
                            <w:b/>
                            <w:i/>
                            <w:sz w:val="22"/>
                            <w:szCs w:val="22"/>
                            <w:u w:val="single"/>
                          </w:rPr>
                          <w:t>/LD</w:t>
                        </w:r>
                        <w:r w:rsidRPr="003A5E15">
                          <w:rPr>
                            <w:rFonts w:ascii="Times New Roman" w:hAnsi="Times New Roman"/>
                            <w:b/>
                            <w:i/>
                            <w:iCs/>
                            <w:szCs w:val="24"/>
                            <w:u w:val="single"/>
                          </w:rPr>
                          <w:t>-</w:t>
                        </w:r>
                        <w:r w:rsidR="009C71E8">
                          <w:rPr>
                            <w:rFonts w:ascii="Times New Roman" w:hAnsi="Times New Roman"/>
                            <w:b/>
                            <w:i/>
                            <w:iCs/>
                            <w:szCs w:val="24"/>
                            <w:u w:val="single"/>
                          </w:rPr>
                          <w:t>2025</w:t>
                        </w:r>
                      </w:p>
                      <w:p w14:paraId="069BF32F"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Tipul procedurii de achiziție: Licitație</w:t>
                        </w:r>
                      </w:p>
                    </w:tc>
                  </w:tr>
                  <w:tr w:rsidR="00340938" w:rsidRPr="003A5E15"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3A5E15" w:rsidRDefault="00340938" w:rsidP="00340938">
                        <w:pPr>
                          <w:ind w:left="-120" w:right="-108"/>
                          <w:jc w:val="center"/>
                          <w:rPr>
                            <w:spacing w:val="-4"/>
                          </w:rPr>
                        </w:pPr>
                        <w:r w:rsidRPr="003A5E15">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02C07E8A" w:rsidR="00340938" w:rsidRPr="003A5E15" w:rsidRDefault="00340938" w:rsidP="00340938">
                        <w:pPr>
                          <w:pStyle w:val="a7"/>
                          <w:rPr>
                            <w:rFonts w:ascii="Times New Roman" w:hAnsi="Times New Roman"/>
                            <w:szCs w:val="22"/>
                          </w:rPr>
                        </w:pPr>
                        <w:r w:rsidRPr="003A5E15">
                          <w:rPr>
                            <w:rFonts w:ascii="Times New Roman" w:hAnsi="Times New Roman"/>
                            <w:sz w:val="22"/>
                            <w:szCs w:val="22"/>
                          </w:rPr>
                          <w:t>Tipul obiectului de achizi</w:t>
                        </w:r>
                        <w:r w:rsidR="003A5E15">
                          <w:rPr>
                            <w:rFonts w:ascii="Times New Roman" w:hAnsi="Times New Roman"/>
                            <w:sz w:val="22"/>
                            <w:szCs w:val="22"/>
                          </w:rPr>
                          <w:t>ți</w:t>
                        </w:r>
                        <w:r w:rsidRPr="003A5E15">
                          <w:rPr>
                            <w:rFonts w:ascii="Times New Roman" w:hAnsi="Times New Roman"/>
                            <w:sz w:val="22"/>
                            <w:szCs w:val="22"/>
                          </w:rPr>
                          <w:t xml:space="preserve">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01F9056" w14:textId="0FFC7FF0" w:rsidR="00340938" w:rsidRPr="003A5E15" w:rsidRDefault="001A473A" w:rsidP="00340938">
                        <w:pPr>
                          <w:pStyle w:val="a7"/>
                          <w:rPr>
                            <w:rFonts w:ascii="Times New Roman" w:hAnsi="Times New Roman"/>
                            <w:b/>
                            <w:i/>
                            <w:szCs w:val="24"/>
                          </w:rPr>
                        </w:pPr>
                        <w:r>
                          <w:rPr>
                            <w:rFonts w:ascii="Times New Roman" w:hAnsi="Times New Roman"/>
                            <w:b/>
                            <w:bCs/>
                            <w:iCs/>
                            <w:szCs w:val="24"/>
                          </w:rPr>
                          <w:t>Bunuri</w:t>
                        </w:r>
                      </w:p>
                    </w:tc>
                  </w:tr>
                  <w:tr w:rsidR="00340938" w:rsidRPr="003A5E15"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3A5E15" w:rsidRDefault="00340938" w:rsidP="00340938">
                        <w:pPr>
                          <w:ind w:left="-120" w:right="-108"/>
                          <w:jc w:val="center"/>
                          <w:rPr>
                            <w:spacing w:val="-4"/>
                          </w:rPr>
                        </w:pPr>
                        <w:r w:rsidRPr="003A5E15">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[se indică codul CPV cel mai detaliat posibil potrivit obiectului de achiziție</w:t>
                        </w:r>
                        <w:r w:rsidRPr="003A5E15">
                          <w:rPr>
                            <w:rFonts w:ascii="Times New Roman" w:hAnsi="Times New Roman"/>
                            <w:b/>
                            <w:i/>
                            <w:szCs w:val="24"/>
                          </w:rPr>
                          <w:t xml:space="preserve">] </w:t>
                        </w:r>
                        <w:r w:rsidRPr="003A5E15">
                          <w:rPr>
                            <w:rFonts w:ascii="Times New Roman" w:hAnsi="Times New Roman"/>
                            <w:b/>
                            <w:i/>
                            <w:szCs w:val="24"/>
                            <w:u w:val="single"/>
                          </w:rPr>
                          <w:t>nu este obligatoriu</w:t>
                        </w:r>
                      </w:p>
                    </w:tc>
                  </w:tr>
                  <w:tr w:rsidR="00340938" w:rsidRPr="003A5E15"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3A5E15" w:rsidRDefault="00340938" w:rsidP="00340938">
                        <w:pPr>
                          <w:ind w:left="-120" w:right="-108"/>
                          <w:jc w:val="center"/>
                          <w:rPr>
                            <w:spacing w:val="-4"/>
                          </w:rPr>
                        </w:pPr>
                        <w:r w:rsidRPr="003A5E15">
                          <w:rPr>
                            <w:spacing w:val="-4"/>
                          </w:rPr>
                          <w:t>1.6.</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30B9D588" w:rsidR="00340938" w:rsidRPr="003A5E15" w:rsidRDefault="00340938" w:rsidP="00340938">
                        <w:pPr>
                          <w:pStyle w:val="a7"/>
                          <w:rPr>
                            <w:rFonts w:ascii="Times New Roman" w:hAnsi="Times New Roman"/>
                            <w:szCs w:val="22"/>
                          </w:rPr>
                        </w:pPr>
                        <w:r w:rsidRPr="003A5E15">
                          <w:rPr>
                            <w:rFonts w:ascii="Times New Roman" w:hAnsi="Times New Roman"/>
                            <w:sz w:val="22"/>
                            <w:szCs w:val="22"/>
                          </w:rPr>
                          <w:t>Sursa aloca</w:t>
                        </w:r>
                        <w:r w:rsidR="003A5E15">
                          <w:rPr>
                            <w:rFonts w:ascii="Times New Roman" w:hAnsi="Times New Roman"/>
                            <w:sz w:val="22"/>
                            <w:szCs w:val="22"/>
                          </w:rPr>
                          <w:t>ț</w:t>
                        </w:r>
                        <w:r w:rsidRPr="003A5E15">
                          <w:rPr>
                            <w:rFonts w:ascii="Times New Roman" w:hAnsi="Times New Roman"/>
                            <w:sz w:val="22"/>
                            <w:szCs w:val="22"/>
                          </w:rPr>
                          <w:t>iilor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3A5E15" w:rsidRDefault="00340938" w:rsidP="00340938">
                        <w:pPr>
                          <w:pStyle w:val="a7"/>
                          <w:rPr>
                            <w:rFonts w:ascii="Times New Roman" w:hAnsi="Times New Roman"/>
                            <w:b/>
                            <w:i/>
                            <w:sz w:val="22"/>
                            <w:szCs w:val="22"/>
                          </w:rPr>
                        </w:pPr>
                        <w:r w:rsidRPr="003A5E15">
                          <w:rPr>
                            <w:rFonts w:ascii="Times New Roman" w:hAnsi="Times New Roman"/>
                            <w:b/>
                            <w:i/>
                            <w:sz w:val="22"/>
                            <w:szCs w:val="22"/>
                          </w:rPr>
                          <w:t>proprii</w:t>
                        </w:r>
                      </w:p>
                      <w:p w14:paraId="6F3EE4D3" w14:textId="21318373"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 xml:space="preserve">perioada bugetară </w:t>
                        </w:r>
                        <w:r w:rsidR="009C71E8">
                          <w:rPr>
                            <w:rFonts w:ascii="Times New Roman" w:hAnsi="Times New Roman"/>
                            <w:b/>
                            <w:i/>
                            <w:sz w:val="22"/>
                            <w:szCs w:val="22"/>
                          </w:rPr>
                          <w:t>2025</w:t>
                        </w:r>
                      </w:p>
                    </w:tc>
                  </w:tr>
                  <w:tr w:rsidR="00340938" w:rsidRPr="003A5E15"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3A5E15" w:rsidRDefault="00340938" w:rsidP="00340938">
                        <w:pPr>
                          <w:ind w:left="-120" w:right="-108"/>
                          <w:jc w:val="center"/>
                          <w:rPr>
                            <w:spacing w:val="-4"/>
                          </w:rPr>
                        </w:pPr>
                        <w:r w:rsidRPr="003A5E15">
                          <w:rPr>
                            <w:spacing w:val="-4"/>
                          </w:rPr>
                          <w:t>1.7.</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Cs w:val="24"/>
                            <w:u w:val="single"/>
                            <w:shd w:val="clear" w:color="auto" w:fill="FFFFFF" w:themeFill="background1"/>
                          </w:rPr>
                          <w:t>ÎS ”Fabrica de Sticlă din Chișinău”</w:t>
                        </w:r>
                      </w:p>
                    </w:tc>
                  </w:tr>
                  <w:tr w:rsidR="00340938" w:rsidRPr="003A5E15"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3A5E15" w:rsidRDefault="00340938" w:rsidP="00340938">
                        <w:pPr>
                          <w:ind w:left="-120" w:right="-108"/>
                          <w:jc w:val="center"/>
                          <w:rPr>
                            <w:spacing w:val="-4"/>
                          </w:rPr>
                        </w:pPr>
                        <w:r w:rsidRPr="003A5E15">
                          <w:rPr>
                            <w:spacing w:val="-4"/>
                          </w:rPr>
                          <w:t>1.8.</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Partenerul de dezvoltare (după caz):</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Nu este cazul</w:t>
                        </w:r>
                      </w:p>
                    </w:tc>
                  </w:tr>
                  <w:tr w:rsidR="00340938" w:rsidRPr="003A5E15"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3A5E15" w:rsidRDefault="00340938" w:rsidP="00340938">
                        <w:pPr>
                          <w:ind w:left="-120" w:right="-108"/>
                          <w:jc w:val="center"/>
                          <w:rPr>
                            <w:spacing w:val="-4"/>
                          </w:rPr>
                        </w:pPr>
                        <w:r w:rsidRPr="003A5E15">
                          <w:rPr>
                            <w:spacing w:val="-4"/>
                          </w:rPr>
                          <w:t>1.9.</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Denumirea cumpărătorului, IDNO:</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Pr="003A5E15" w:rsidRDefault="00340938" w:rsidP="00340938">
                        <w:pPr>
                          <w:pStyle w:val="a7"/>
                          <w:rPr>
                            <w:rFonts w:ascii="Times New Roman" w:hAnsi="Times New Roman"/>
                            <w:b/>
                            <w:i/>
                            <w:szCs w:val="24"/>
                            <w:u w:val="single"/>
                            <w:shd w:val="clear" w:color="auto" w:fill="FFFFFF" w:themeFill="background1"/>
                          </w:rPr>
                        </w:pPr>
                        <w:r w:rsidRPr="003A5E15">
                          <w:rPr>
                            <w:rFonts w:ascii="Times New Roman" w:hAnsi="Times New Roman"/>
                            <w:b/>
                            <w:i/>
                            <w:szCs w:val="24"/>
                            <w:u w:val="single"/>
                            <w:shd w:val="clear" w:color="auto" w:fill="FFFFFF" w:themeFill="background1"/>
                          </w:rPr>
                          <w:t>ÎS ”Fabrica de Sticlă din Chișinău”</w:t>
                        </w:r>
                      </w:p>
                      <w:p w14:paraId="34F89336"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Cs w:val="24"/>
                            <w:u w:val="single"/>
                            <w:shd w:val="clear" w:color="auto" w:fill="FFFFFF" w:themeFill="background1"/>
                          </w:rPr>
                          <w:t>1002600008924</w:t>
                        </w:r>
                      </w:p>
                    </w:tc>
                  </w:tr>
                  <w:tr w:rsidR="00340938" w:rsidRPr="003A5E15"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3A5E15" w:rsidRDefault="00340938" w:rsidP="00340938">
                        <w:pPr>
                          <w:ind w:left="-120" w:right="-108"/>
                          <w:jc w:val="center"/>
                          <w:rPr>
                            <w:spacing w:val="-4"/>
                          </w:rPr>
                        </w:pPr>
                        <w:r w:rsidRPr="003A5E15">
                          <w:rPr>
                            <w:spacing w:val="-4"/>
                          </w:rPr>
                          <w:t>1.10.</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Destinatarul bunurilor, IDNO:</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Pr="003A5E15" w:rsidRDefault="00340938" w:rsidP="00340938">
                        <w:pPr>
                          <w:pStyle w:val="a7"/>
                          <w:rPr>
                            <w:rFonts w:ascii="Times New Roman" w:hAnsi="Times New Roman"/>
                            <w:b/>
                            <w:i/>
                            <w:szCs w:val="24"/>
                            <w:u w:val="single"/>
                            <w:shd w:val="clear" w:color="auto" w:fill="FFFFFF" w:themeFill="background1"/>
                          </w:rPr>
                        </w:pPr>
                        <w:r w:rsidRPr="003A5E15">
                          <w:rPr>
                            <w:rFonts w:ascii="Times New Roman" w:hAnsi="Times New Roman"/>
                            <w:b/>
                            <w:i/>
                            <w:szCs w:val="24"/>
                            <w:u w:val="single"/>
                            <w:shd w:val="clear" w:color="auto" w:fill="FFFFFF" w:themeFill="background1"/>
                          </w:rPr>
                          <w:t>ÎS ”Fabrica de Sticlă din Chișinău”</w:t>
                        </w:r>
                      </w:p>
                      <w:p w14:paraId="7CF12A21"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Cs w:val="24"/>
                            <w:u w:val="single"/>
                            <w:shd w:val="clear" w:color="auto" w:fill="FFFFFF" w:themeFill="background1"/>
                          </w:rPr>
                          <w:t>1002600008924</w:t>
                        </w:r>
                      </w:p>
                    </w:tc>
                  </w:tr>
                  <w:tr w:rsidR="00340938" w:rsidRPr="003A5E15"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3A5E15" w:rsidRDefault="00340938" w:rsidP="00340938">
                        <w:pPr>
                          <w:ind w:left="-120" w:right="-108"/>
                          <w:jc w:val="center"/>
                          <w:rPr>
                            <w:spacing w:val="-4"/>
                          </w:rPr>
                        </w:pPr>
                        <w:r w:rsidRPr="003A5E15">
                          <w:rPr>
                            <w:spacing w:val="-4"/>
                          </w:rPr>
                          <w:t>1.11.</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Română</w:t>
                        </w:r>
                      </w:p>
                    </w:tc>
                  </w:tr>
                  <w:tr w:rsidR="00340938" w:rsidRPr="003A5E15"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3A5E15" w:rsidRDefault="00340938" w:rsidP="00340938">
                        <w:pPr>
                          <w:ind w:left="-120" w:right="-108"/>
                          <w:jc w:val="center"/>
                          <w:rPr>
                            <w:spacing w:val="-4"/>
                          </w:rPr>
                        </w:pPr>
                        <w:r w:rsidRPr="003A5E15">
                          <w:rPr>
                            <w:spacing w:val="-4"/>
                          </w:rPr>
                          <w:t>1.12.</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Locul/Modalitatea de transmitere 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3A5E15" w:rsidRDefault="00340938" w:rsidP="00340938">
                        <w:pPr>
                          <w:jc w:val="both"/>
                          <w:rPr>
                            <w:b/>
                            <w:i/>
                            <w:shd w:val="clear" w:color="auto" w:fill="FFFF00"/>
                          </w:rPr>
                        </w:pPr>
                        <w:r w:rsidRPr="003A5E15">
                          <w:rPr>
                            <w:b/>
                            <w:i/>
                            <w:shd w:val="clear" w:color="auto" w:fill="FFFFFF" w:themeFill="background1"/>
                          </w:rPr>
                          <w:t>mun.Chișinău, str.Transnistria nr.20</w:t>
                        </w:r>
                      </w:p>
                      <w:p w14:paraId="02B2690B" w14:textId="4272AE8D" w:rsidR="00340938" w:rsidRPr="003A5E15" w:rsidRDefault="00340938" w:rsidP="00340938">
                        <w:pPr>
                          <w:shd w:val="clear" w:color="auto" w:fill="FFFFFF" w:themeFill="background1"/>
                          <w:jc w:val="both"/>
                          <w:rPr>
                            <w:b/>
                            <w:i/>
                            <w:shd w:val="clear" w:color="auto" w:fill="FFFF00"/>
                          </w:rPr>
                        </w:pPr>
                        <w:r w:rsidRPr="003A5E15">
                          <w:rPr>
                            <w:b/>
                            <w:i/>
                          </w:rPr>
                          <w:t xml:space="preserve">telefon/fax: </w:t>
                        </w:r>
                        <w:r w:rsidR="00CE23A6" w:rsidRPr="003A5E15">
                          <w:rPr>
                            <w:b/>
                            <w:i/>
                            <w:shd w:val="clear" w:color="auto" w:fill="FFFFFF" w:themeFill="background1"/>
                          </w:rPr>
                          <w:t>060003737</w:t>
                        </w:r>
                      </w:p>
                      <w:p w14:paraId="11748E6F" w14:textId="77777777" w:rsidR="00340938" w:rsidRPr="003A5E15" w:rsidRDefault="00340938" w:rsidP="00340938">
                        <w:pPr>
                          <w:jc w:val="both"/>
                          <w:rPr>
                            <w:i/>
                          </w:rPr>
                        </w:pPr>
                        <w:r w:rsidRPr="003A5E15">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3A5E15" w:rsidRDefault="00340938" w:rsidP="00340938">
                        <w:pPr>
                          <w:pStyle w:val="a7"/>
                          <w:tabs>
                            <w:tab w:val="right" w:pos="4743"/>
                          </w:tabs>
                          <w:rPr>
                            <w:rFonts w:ascii="Times New Roman" w:hAnsi="Times New Roman"/>
                            <w:b/>
                            <w:i/>
                            <w:szCs w:val="22"/>
                          </w:rPr>
                        </w:pPr>
                      </w:p>
                    </w:tc>
                  </w:tr>
                  <w:tr w:rsidR="00340938" w:rsidRPr="003A5E15"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3A5E15"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3A5E15" w:rsidRDefault="00340938" w:rsidP="00340938">
                        <w:pPr>
                          <w:pStyle w:val="a7"/>
                          <w:rPr>
                            <w:rFonts w:ascii="Times New Roman" w:hAnsi="Times New Roman"/>
                            <w:szCs w:val="22"/>
                          </w:rPr>
                        </w:pPr>
                      </w:p>
                    </w:tc>
                    <w:tc>
                      <w:tcPr>
                        <w:tcW w:w="3990" w:type="dxa"/>
                        <w:tcBorders>
                          <w:left w:val="single" w:sz="4" w:space="0" w:color="auto"/>
                          <w:bottom w:val="single" w:sz="4" w:space="0" w:color="auto"/>
                        </w:tcBorders>
                        <w:vAlign w:val="center"/>
                      </w:tcPr>
                      <w:p w14:paraId="73EDC058" w14:textId="77777777" w:rsidR="00340938" w:rsidRPr="003A5E15"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3A5E15" w:rsidRDefault="00340938" w:rsidP="00340938">
                        <w:pPr>
                          <w:pStyle w:val="a7"/>
                          <w:tabs>
                            <w:tab w:val="right" w:pos="4743"/>
                          </w:tabs>
                          <w:rPr>
                            <w:rFonts w:ascii="Times New Roman" w:hAnsi="Times New Roman"/>
                            <w:b/>
                            <w:i/>
                            <w:szCs w:val="22"/>
                          </w:rPr>
                        </w:pPr>
                      </w:p>
                    </w:tc>
                  </w:tr>
                  <w:tr w:rsidR="00340938" w:rsidRPr="003A5E15"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3A5E15" w:rsidRDefault="00340938" w:rsidP="00340938">
                        <w:pPr>
                          <w:ind w:left="-120" w:right="-108"/>
                          <w:jc w:val="center"/>
                          <w:rPr>
                            <w:spacing w:val="-4"/>
                          </w:rPr>
                        </w:pPr>
                        <w:r w:rsidRPr="003A5E15">
                          <w:rPr>
                            <w:spacing w:val="-4"/>
                          </w:rPr>
                          <w:t>1.13.</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3A5E15" w:rsidRDefault="00340938" w:rsidP="00340938">
                        <w:pPr>
                          <w:pStyle w:val="a7"/>
                          <w:rPr>
                            <w:rFonts w:ascii="Times New Roman" w:hAnsi="Times New Roman"/>
                            <w:szCs w:val="22"/>
                          </w:rPr>
                        </w:pPr>
                        <w:r w:rsidRPr="003A5E15">
                          <w:rPr>
                            <w:rFonts w:ascii="Times New Roman" w:hAnsi="Times New Roman"/>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3A5E15" w:rsidRDefault="00340938" w:rsidP="00340938">
                        <w:pPr>
                          <w:pStyle w:val="a7"/>
                          <w:tabs>
                            <w:tab w:val="right" w:pos="4743"/>
                          </w:tabs>
                          <w:rPr>
                            <w:rFonts w:ascii="Times New Roman" w:hAnsi="Times New Roman"/>
                            <w:b/>
                            <w:i/>
                            <w:szCs w:val="22"/>
                          </w:rPr>
                        </w:pPr>
                        <w:r w:rsidRPr="003A5E15">
                          <w:rPr>
                            <w:rFonts w:ascii="Times New Roman" w:hAnsi="Times New Roman"/>
                            <w:b/>
                            <w:i/>
                            <w:sz w:val="22"/>
                            <w:szCs w:val="22"/>
                          </w:rPr>
                          <w:t>Nu este cazul</w:t>
                        </w:r>
                      </w:p>
                    </w:tc>
                  </w:tr>
                  <w:tr w:rsidR="00340938" w:rsidRPr="003A5E15"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3A5E15" w:rsidRDefault="00340938" w:rsidP="00340938">
                        <w:pPr>
                          <w:ind w:left="-120" w:right="-108"/>
                          <w:jc w:val="center"/>
                          <w:rPr>
                            <w:spacing w:val="-4"/>
                          </w:rPr>
                        </w:pPr>
                        <w:r w:rsidRPr="003A5E15">
                          <w:rPr>
                            <w:spacing w:val="-4"/>
                          </w:rPr>
                          <w:t>1.14.</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3A5E15" w:rsidRDefault="00340938" w:rsidP="00340938">
                        <w:pPr>
                          <w:pStyle w:val="a7"/>
                          <w:rPr>
                            <w:rFonts w:ascii="Times New Roman" w:hAnsi="Times New Roman"/>
                            <w:szCs w:val="22"/>
                          </w:rPr>
                        </w:pPr>
                        <w:r w:rsidRPr="003A5E15">
                          <w:rPr>
                            <w:rFonts w:ascii="Times New Roman" w:hAnsi="Times New Roman"/>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Pr="003A5E15" w:rsidRDefault="00340938" w:rsidP="00340938">
                        <w:pPr>
                          <w:pStyle w:val="a"/>
                          <w:numPr>
                            <w:ilvl w:val="0"/>
                            <w:numId w:val="0"/>
                          </w:numPr>
                          <w:tabs>
                            <w:tab w:val="clear" w:pos="1134"/>
                            <w:tab w:val="left" w:pos="284"/>
                            <w:tab w:val="right" w:pos="9531"/>
                          </w:tabs>
                          <w:spacing w:line="360" w:lineRule="auto"/>
                          <w:ind w:left="360"/>
                          <w:contextualSpacing/>
                          <w:jc w:val="left"/>
                          <w:rPr>
                            <w:b/>
                            <w:i/>
                          </w:rPr>
                        </w:pPr>
                      </w:p>
                      <w:p w14:paraId="04AEA5E8" w14:textId="5CDF4E56" w:rsidR="00340938" w:rsidRPr="003A5E15" w:rsidRDefault="00340938" w:rsidP="003A5E15">
                        <w:pPr>
                          <w:tabs>
                            <w:tab w:val="left" w:pos="284"/>
                            <w:tab w:val="right" w:pos="9531"/>
                          </w:tabs>
                          <w:spacing w:line="360" w:lineRule="auto"/>
                          <w:contextualSpacing/>
                          <w:rPr>
                            <w:b/>
                            <w:i/>
                          </w:rPr>
                        </w:pPr>
                        <w:r w:rsidRPr="003A5E15">
                          <w:rPr>
                            <w:b/>
                            <w:i/>
                          </w:rPr>
                          <w:t>V</w:t>
                        </w:r>
                        <w:r w:rsidR="003A5E15">
                          <w:rPr>
                            <w:b/>
                            <w:i/>
                          </w:rPr>
                          <w:t>â</w:t>
                        </w:r>
                        <w:r w:rsidRPr="003A5E15">
                          <w:rPr>
                            <w:b/>
                            <w:i/>
                          </w:rPr>
                          <w:t>nzare</w:t>
                        </w:r>
                        <w:r w:rsidR="002C1BA9" w:rsidRPr="003A5E15">
                          <w:rPr>
                            <w:b/>
                            <w:i/>
                          </w:rPr>
                          <w:t xml:space="preserve"> </w:t>
                        </w:r>
                        <w:r w:rsidRPr="003A5E15">
                          <w:rPr>
                            <w:b/>
                            <w:i/>
                          </w:rPr>
                          <w:t>-</w:t>
                        </w:r>
                        <w:r w:rsidR="002C1BA9" w:rsidRPr="003A5E15">
                          <w:rPr>
                            <w:b/>
                            <w:i/>
                          </w:rPr>
                          <w:t xml:space="preserve"> </w:t>
                        </w:r>
                        <w:r w:rsidRPr="003A5E15">
                          <w:rPr>
                            <w:b/>
                            <w:i/>
                          </w:rPr>
                          <w:t>cumpărare</w:t>
                        </w:r>
                      </w:p>
                      <w:p w14:paraId="3B1F58DF" w14:textId="77777777" w:rsidR="00340938" w:rsidRPr="003A5E15" w:rsidRDefault="00340938" w:rsidP="00340938">
                        <w:pPr>
                          <w:tabs>
                            <w:tab w:val="left" w:pos="284"/>
                            <w:tab w:val="right" w:pos="9531"/>
                          </w:tabs>
                          <w:spacing w:line="360" w:lineRule="auto"/>
                          <w:contextualSpacing/>
                          <w:rPr>
                            <w:b/>
                          </w:rPr>
                        </w:pPr>
                      </w:p>
                    </w:tc>
                  </w:tr>
                  <w:tr w:rsidR="00340938" w:rsidRPr="003A5E15"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3A5E15" w:rsidRDefault="00340938" w:rsidP="00340938">
                        <w:pPr>
                          <w:ind w:left="-120" w:right="-108"/>
                          <w:jc w:val="center"/>
                          <w:rPr>
                            <w:spacing w:val="-4"/>
                          </w:rPr>
                        </w:pPr>
                        <w:r w:rsidRPr="003A5E15">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435B7085" w:rsidR="00340938" w:rsidRPr="003A5E15" w:rsidRDefault="00340938" w:rsidP="00340938">
                        <w:pPr>
                          <w:pStyle w:val="a7"/>
                          <w:rPr>
                            <w:rFonts w:ascii="Times New Roman" w:hAnsi="Times New Roman"/>
                            <w:szCs w:val="24"/>
                          </w:rPr>
                        </w:pPr>
                        <w:r w:rsidRPr="003A5E15">
                          <w:rPr>
                            <w:rFonts w:ascii="Times New Roman" w:hAnsi="Times New Roman"/>
                            <w:szCs w:val="24"/>
                          </w:rPr>
                          <w:t>Condi</w:t>
                        </w:r>
                        <w:r w:rsidR="003A5E15">
                          <w:rPr>
                            <w:rFonts w:ascii="Times New Roman" w:hAnsi="Times New Roman"/>
                            <w:szCs w:val="24"/>
                          </w:rPr>
                          <w:t>ț</w:t>
                        </w:r>
                        <w:r w:rsidRPr="003A5E15">
                          <w:rPr>
                            <w:rFonts w:ascii="Times New Roman" w:hAnsi="Times New Roman"/>
                            <w:szCs w:val="24"/>
                          </w:rPr>
                          <w:t>ii speciale de care depinde îndeplinirea contractului</w:t>
                        </w:r>
                        <w:r w:rsidRPr="003A5E15">
                          <w:rPr>
                            <w:rFonts w:ascii="Times New Roman" w:hAnsi="Times New Roman"/>
                            <w:b/>
                            <w:szCs w:val="24"/>
                          </w:rPr>
                          <w:t xml:space="preserve"> (</w:t>
                        </w:r>
                        <w:r w:rsidRPr="003A5E15">
                          <w:rPr>
                            <w:rFonts w:ascii="Times New Roman" w:hAnsi="Times New Roman"/>
                            <w:szCs w:val="24"/>
                          </w:rPr>
                          <w:t>neobligatoriu</w:t>
                        </w:r>
                        <w:r w:rsidRPr="003A5E15">
                          <w:rPr>
                            <w:rFonts w:ascii="Times New Roman" w:hAnsi="Times New Roman"/>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3A5E15" w:rsidRDefault="00340938" w:rsidP="00340938">
                        <w:pPr>
                          <w:pStyle w:val="a7"/>
                          <w:tabs>
                            <w:tab w:val="right" w:pos="4743"/>
                          </w:tabs>
                          <w:rPr>
                            <w:rFonts w:ascii="Times New Roman" w:hAnsi="Times New Roman"/>
                            <w:b/>
                            <w:i/>
                            <w:spacing w:val="-2"/>
                            <w:szCs w:val="24"/>
                          </w:rPr>
                        </w:pPr>
                        <w:r w:rsidRPr="003A5E15">
                          <w:rPr>
                            <w:rFonts w:ascii="Times New Roman" w:hAnsi="Times New Roman"/>
                            <w:b/>
                            <w:i/>
                            <w:spacing w:val="-2"/>
                            <w:szCs w:val="24"/>
                          </w:rPr>
                          <w:t>Nu sunt</w:t>
                        </w:r>
                      </w:p>
                    </w:tc>
                  </w:tr>
                </w:tbl>
                <w:p w14:paraId="0E9CC273" w14:textId="77777777" w:rsidR="00340938" w:rsidRPr="003A5E15" w:rsidRDefault="00340938" w:rsidP="00340938">
                  <w:pPr>
                    <w:rPr>
                      <w:lang w:val="en-US"/>
                    </w:rPr>
                  </w:pPr>
                </w:p>
                <w:p w14:paraId="2EDC6FA0" w14:textId="77777777" w:rsidR="00340938" w:rsidRPr="003A5E15" w:rsidRDefault="00340938" w:rsidP="00340938">
                  <w:pPr>
                    <w:rPr>
                      <w:lang w:val="en-US"/>
                    </w:rPr>
                  </w:pPr>
                </w:p>
              </w:tc>
            </w:tr>
          </w:tbl>
          <w:p w14:paraId="5F545CF4" w14:textId="77777777" w:rsidR="00AE077C" w:rsidRPr="003A5E15" w:rsidRDefault="00AE077C" w:rsidP="00AE077C">
            <w:pPr>
              <w:pStyle w:val="a9"/>
              <w:tabs>
                <w:tab w:val="clear" w:pos="4703"/>
                <w:tab w:val="clear" w:pos="9406"/>
              </w:tabs>
              <w:rPr>
                <w:b/>
                <w:sz w:val="28"/>
                <w:szCs w:val="28"/>
                <w:lang w:val="ro-RO"/>
              </w:rPr>
            </w:pPr>
          </w:p>
        </w:tc>
      </w:tr>
      <w:tr w:rsidR="003F7DD9" w:rsidRPr="003A5E15" w14:paraId="44F75F65" w14:textId="77777777" w:rsidTr="003E528F">
        <w:trPr>
          <w:trHeight w:val="2817"/>
        </w:trPr>
        <w:tc>
          <w:tcPr>
            <w:tcW w:w="9781" w:type="dxa"/>
            <w:vAlign w:val="center"/>
          </w:tcPr>
          <w:p w14:paraId="0B65C24F" w14:textId="77777777" w:rsidR="002C1BA9" w:rsidRPr="003A5E15" w:rsidRDefault="002C1BA9"/>
          <w:tbl>
            <w:tblPr>
              <w:tblW w:w="4499" w:type="pct"/>
              <w:tblLayout w:type="fixed"/>
              <w:tblLook w:val="0000" w:firstRow="0" w:lastRow="0" w:firstColumn="0" w:lastColumn="0" w:noHBand="0" w:noVBand="0"/>
            </w:tblPr>
            <w:tblGrid>
              <w:gridCol w:w="668"/>
              <w:gridCol w:w="1564"/>
              <w:gridCol w:w="990"/>
              <w:gridCol w:w="1132"/>
              <w:gridCol w:w="4244"/>
            </w:tblGrid>
            <w:tr w:rsidR="009C1C2A" w:rsidRPr="006B6AF8" w14:paraId="0689DFFC" w14:textId="77777777" w:rsidTr="009C1C2A">
              <w:trPr>
                <w:trHeight w:val="567"/>
              </w:trPr>
              <w:tc>
                <w:tcPr>
                  <w:tcW w:w="668" w:type="dxa"/>
                  <w:tcBorders>
                    <w:top w:val="single" w:sz="4" w:space="0" w:color="000000"/>
                    <w:left w:val="single" w:sz="4" w:space="0" w:color="000000"/>
                    <w:bottom w:val="single" w:sz="4" w:space="0" w:color="000000"/>
                    <w:right w:val="single" w:sz="4" w:space="0" w:color="000000"/>
                  </w:tcBorders>
                  <w:shd w:val="clear" w:color="auto" w:fill="auto"/>
                </w:tcPr>
                <w:p w14:paraId="1054AB82" w14:textId="77777777" w:rsidR="009C1C2A" w:rsidRPr="00DA5751" w:rsidRDefault="009C1C2A" w:rsidP="009C1C2A">
                  <w:pPr>
                    <w:jc w:val="center"/>
                    <w:rPr>
                      <w:sz w:val="20"/>
                      <w:szCs w:val="20"/>
                    </w:rPr>
                  </w:pPr>
                  <w:r w:rsidRPr="00DA5751">
                    <w:rPr>
                      <w:sz w:val="20"/>
                      <w:szCs w:val="20"/>
                    </w:rPr>
                    <w:t>Nr. crt.</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1B44563F" w14:textId="77777777" w:rsidR="009C1C2A" w:rsidRPr="00DA5751" w:rsidRDefault="009C1C2A" w:rsidP="009C1C2A">
                  <w:pPr>
                    <w:jc w:val="center"/>
                    <w:rPr>
                      <w:sz w:val="20"/>
                      <w:szCs w:val="20"/>
                    </w:rPr>
                  </w:pPr>
                  <w:r w:rsidRPr="00DA5751">
                    <w:rPr>
                      <w:sz w:val="20"/>
                      <w:szCs w:val="20"/>
                    </w:rPr>
                    <w:t>Denumirea bunurilor solicitate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7AD7552" w14:textId="77777777" w:rsidR="009C1C2A" w:rsidRPr="00DA5751" w:rsidRDefault="009C1C2A" w:rsidP="009C1C2A">
                  <w:pPr>
                    <w:jc w:val="center"/>
                    <w:rPr>
                      <w:sz w:val="20"/>
                      <w:szCs w:val="20"/>
                    </w:rPr>
                  </w:pPr>
                  <w:r w:rsidRPr="00DA5751">
                    <w:rPr>
                      <w:sz w:val="20"/>
                      <w:szCs w:val="20"/>
                    </w:rPr>
                    <w:t>Unitatea de măsură</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447A9ABD" w14:textId="77777777" w:rsidR="009C1C2A" w:rsidRPr="00DA5751" w:rsidRDefault="009C1C2A" w:rsidP="009C1C2A">
                  <w:pPr>
                    <w:jc w:val="center"/>
                    <w:rPr>
                      <w:sz w:val="20"/>
                      <w:szCs w:val="20"/>
                    </w:rPr>
                  </w:pPr>
                  <w:r w:rsidRPr="00DA5751">
                    <w:rPr>
                      <w:sz w:val="20"/>
                      <w:szCs w:val="20"/>
                    </w:rPr>
                    <w:t>Cantitatea</w:t>
                  </w:r>
                </w:p>
              </w:tc>
              <w:tc>
                <w:tcPr>
                  <w:tcW w:w="4244" w:type="dxa"/>
                  <w:tcBorders>
                    <w:top w:val="single" w:sz="4" w:space="0" w:color="000000"/>
                    <w:left w:val="single" w:sz="4" w:space="0" w:color="000000"/>
                    <w:bottom w:val="single" w:sz="4" w:space="0" w:color="000000"/>
                    <w:right w:val="single" w:sz="4" w:space="0" w:color="000000"/>
                  </w:tcBorders>
                  <w:shd w:val="clear" w:color="auto" w:fill="auto"/>
                </w:tcPr>
                <w:p w14:paraId="2E8F173C" w14:textId="77777777" w:rsidR="009C1C2A" w:rsidRPr="00DA5751" w:rsidRDefault="009C1C2A" w:rsidP="009C1C2A">
                  <w:pPr>
                    <w:jc w:val="center"/>
                    <w:rPr>
                      <w:sz w:val="20"/>
                      <w:szCs w:val="20"/>
                    </w:rPr>
                  </w:pPr>
                  <w:r w:rsidRPr="00DA5751">
                    <w:rPr>
                      <w:sz w:val="20"/>
                      <w:szCs w:val="20"/>
                    </w:rPr>
                    <w:t>Specificarea tehnică deplină solicitată, standarde de referință</w:t>
                  </w:r>
                </w:p>
              </w:tc>
            </w:tr>
            <w:tr w:rsidR="009C1C2A" w:rsidRPr="00EE2919" w14:paraId="0A956DCE" w14:textId="77777777" w:rsidTr="009C1C2A">
              <w:trPr>
                <w:trHeight w:val="479"/>
              </w:trPr>
              <w:tc>
                <w:tcPr>
                  <w:tcW w:w="668" w:type="dxa"/>
                  <w:tcBorders>
                    <w:top w:val="single" w:sz="4" w:space="0" w:color="000000"/>
                    <w:left w:val="single" w:sz="4" w:space="0" w:color="000000"/>
                    <w:bottom w:val="single" w:sz="4" w:space="0" w:color="000000"/>
                    <w:right w:val="single" w:sz="4" w:space="0" w:color="000000"/>
                  </w:tcBorders>
                  <w:shd w:val="clear" w:color="auto" w:fill="auto"/>
                </w:tcPr>
                <w:p w14:paraId="7262706E" w14:textId="77777777" w:rsidR="009C1C2A" w:rsidRPr="00EE2919" w:rsidRDefault="009C1C2A" w:rsidP="009C1C2A">
                  <w:pPr>
                    <w:jc w:val="center"/>
                    <w:rPr>
                      <w:lang w:val="ro-MD"/>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45801A68" w14:textId="77777777" w:rsidR="009C1C2A" w:rsidRPr="00EE2919" w:rsidRDefault="009C1C2A" w:rsidP="009C1C2A">
                  <w:pPr>
                    <w:jc w:val="center"/>
                    <w:rPr>
                      <w:lang w:val="ro-MD"/>
                    </w:rPr>
                  </w:pPr>
                  <w:r w:rsidRPr="00EE2919">
                    <w:rPr>
                      <w:b/>
                      <w:bCs/>
                      <w:lang w:val="ro-MD"/>
                    </w:rPr>
                    <w:t>Lotul I</w:t>
                  </w:r>
                  <w:bookmarkStart w:id="6" w:name="_GoBack"/>
                  <w:bookmarkEnd w:id="6"/>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E81D7BA" w14:textId="77777777" w:rsidR="009C1C2A" w:rsidRPr="00EE2919" w:rsidRDefault="009C1C2A" w:rsidP="009C1C2A">
                  <w:pPr>
                    <w:snapToGrid w:val="0"/>
                    <w:jc w:val="center"/>
                    <w:rPr>
                      <w:b/>
                      <w:bCs/>
                      <w:lang w:val="ro-MD"/>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363DF381" w14:textId="77777777" w:rsidR="009C1C2A" w:rsidRPr="00EE2919" w:rsidRDefault="009C1C2A" w:rsidP="009C1C2A">
                  <w:pPr>
                    <w:snapToGrid w:val="0"/>
                    <w:jc w:val="center"/>
                    <w:rPr>
                      <w:lang w:val="ro-MD"/>
                    </w:rPr>
                  </w:pPr>
                </w:p>
              </w:tc>
              <w:tc>
                <w:tcPr>
                  <w:tcW w:w="4244" w:type="dxa"/>
                  <w:tcBorders>
                    <w:top w:val="single" w:sz="4" w:space="0" w:color="000000"/>
                    <w:left w:val="single" w:sz="4" w:space="0" w:color="000000"/>
                    <w:bottom w:val="single" w:sz="4" w:space="0" w:color="000000"/>
                    <w:right w:val="single" w:sz="4" w:space="0" w:color="000000"/>
                  </w:tcBorders>
                  <w:shd w:val="clear" w:color="auto" w:fill="auto"/>
                </w:tcPr>
                <w:p w14:paraId="01B37C26" w14:textId="77777777" w:rsidR="009C1C2A" w:rsidRPr="00EE2919" w:rsidRDefault="009C1C2A" w:rsidP="009C1C2A">
                  <w:pPr>
                    <w:snapToGrid w:val="0"/>
                    <w:jc w:val="center"/>
                    <w:rPr>
                      <w:b/>
                      <w:bCs/>
                      <w:lang w:val="ro-MD"/>
                    </w:rPr>
                  </w:pPr>
                </w:p>
              </w:tc>
            </w:tr>
            <w:tr w:rsidR="009C1C2A" w:rsidRPr="00EE2919" w14:paraId="5E4E8937" w14:textId="77777777" w:rsidTr="009C1C2A">
              <w:trPr>
                <w:trHeight w:val="499"/>
              </w:trPr>
              <w:tc>
                <w:tcPr>
                  <w:tcW w:w="668" w:type="dxa"/>
                  <w:tcBorders>
                    <w:top w:val="single" w:sz="4" w:space="0" w:color="000000"/>
                    <w:left w:val="single" w:sz="4" w:space="0" w:color="000000"/>
                    <w:right w:val="single" w:sz="4" w:space="0" w:color="000000"/>
                  </w:tcBorders>
                  <w:shd w:val="clear" w:color="auto" w:fill="auto"/>
                </w:tcPr>
                <w:p w14:paraId="21A2308F" w14:textId="77777777" w:rsidR="009C1C2A" w:rsidRPr="00EE2919" w:rsidRDefault="009C1C2A" w:rsidP="009C1C2A">
                  <w:pPr>
                    <w:jc w:val="center"/>
                    <w:rPr>
                      <w:lang w:val="ro-MD"/>
                    </w:rPr>
                  </w:pPr>
                  <w:r w:rsidRPr="00EE2919">
                    <w:rPr>
                      <w:lang w:val="ro-MD"/>
                    </w:rPr>
                    <w:t>1.1</w:t>
                  </w:r>
                </w:p>
              </w:tc>
              <w:tc>
                <w:tcPr>
                  <w:tcW w:w="1564" w:type="dxa"/>
                  <w:tcBorders>
                    <w:top w:val="single" w:sz="4" w:space="0" w:color="000000"/>
                    <w:left w:val="single" w:sz="4" w:space="0" w:color="000000"/>
                    <w:right w:val="single" w:sz="4" w:space="0" w:color="000000"/>
                  </w:tcBorders>
                  <w:shd w:val="clear" w:color="auto" w:fill="FFFFFF"/>
                </w:tcPr>
                <w:p w14:paraId="662DA4AE" w14:textId="77777777" w:rsidR="009C1C2A" w:rsidRPr="00B906EA" w:rsidRDefault="009C1C2A" w:rsidP="009C1C2A">
                  <w:pPr>
                    <w:snapToGrid w:val="0"/>
                    <w:rPr>
                      <w:i/>
                      <w:iCs/>
                      <w:lang w:val="ro-MD"/>
                    </w:rPr>
                  </w:pPr>
                  <w:r>
                    <w:rPr>
                      <w:i/>
                      <w:iCs/>
                      <w:lang w:val="ro-MD"/>
                    </w:rPr>
                    <w:t>Arzător</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0139309" w14:textId="77777777" w:rsidR="009C1C2A" w:rsidRPr="00EE2919" w:rsidRDefault="009C1C2A" w:rsidP="009C1C2A">
                  <w:pPr>
                    <w:snapToGrid w:val="0"/>
                    <w:jc w:val="center"/>
                    <w:rPr>
                      <w:lang w:val="ro-MD"/>
                    </w:rPr>
                  </w:pPr>
                  <w:r>
                    <w:rPr>
                      <w:lang w:val="ro-MD"/>
                    </w:rPr>
                    <w:t>buc</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FC825C" w14:textId="77777777" w:rsidR="009C1C2A" w:rsidRPr="00EE2919" w:rsidRDefault="009C1C2A" w:rsidP="009C1C2A">
                  <w:pPr>
                    <w:tabs>
                      <w:tab w:val="center" w:pos="327"/>
                    </w:tabs>
                    <w:snapToGrid w:val="0"/>
                    <w:jc w:val="center"/>
                    <w:rPr>
                      <w:lang w:val="ro-MD"/>
                    </w:rPr>
                  </w:pPr>
                  <w:r>
                    <w:rPr>
                      <w:lang w:val="ro-MD"/>
                    </w:rPr>
                    <w:t>2</w:t>
                  </w:r>
                </w:p>
              </w:tc>
              <w:tc>
                <w:tcPr>
                  <w:tcW w:w="4244" w:type="dxa"/>
                  <w:tcBorders>
                    <w:top w:val="single" w:sz="4" w:space="0" w:color="000000"/>
                    <w:left w:val="single" w:sz="4" w:space="0" w:color="000000"/>
                    <w:bottom w:val="single" w:sz="4" w:space="0" w:color="000000"/>
                    <w:right w:val="single" w:sz="4" w:space="0" w:color="000000"/>
                  </w:tcBorders>
                  <w:shd w:val="clear" w:color="auto" w:fill="FFFFFF"/>
                </w:tcPr>
                <w:p w14:paraId="3721BED8" w14:textId="77777777" w:rsidR="009C1C2A" w:rsidRPr="00DA5751" w:rsidRDefault="009C1C2A" w:rsidP="009C1C2A">
                  <w:pPr>
                    <w:suppressAutoHyphens/>
                    <w:snapToGrid w:val="0"/>
                    <w:jc w:val="both"/>
                    <w:rPr>
                      <w:sz w:val="20"/>
                      <w:szCs w:val="20"/>
                      <w:lang w:val="en-US"/>
                    </w:rPr>
                  </w:pPr>
                  <w:r w:rsidRPr="00DA5751">
                    <w:rPr>
                      <w:rFonts w:eastAsiaTheme="majorEastAsia"/>
                      <w:b/>
                      <w:bCs/>
                      <w:sz w:val="20"/>
                      <w:szCs w:val="20"/>
                      <w:lang w:val="en-US"/>
                    </w:rPr>
                    <w:t>Tip:</w:t>
                  </w:r>
                  <w:r w:rsidRPr="00DA5751">
                    <w:rPr>
                      <w:sz w:val="20"/>
                      <w:szCs w:val="20"/>
                      <w:lang w:val="en-US"/>
                    </w:rPr>
                    <w:t> Arzător de gaz monobloc, cu funcționare în două trepte progresive.</w:t>
                  </w:r>
                </w:p>
                <w:p w14:paraId="24A3272D" w14:textId="77777777" w:rsidR="009C1C2A" w:rsidRPr="00DA5751" w:rsidRDefault="009C1C2A" w:rsidP="009C1C2A">
                  <w:pPr>
                    <w:suppressAutoHyphens/>
                    <w:snapToGrid w:val="0"/>
                    <w:jc w:val="both"/>
                    <w:rPr>
                      <w:sz w:val="20"/>
                      <w:szCs w:val="20"/>
                      <w:lang w:val="en-US"/>
                    </w:rPr>
                  </w:pPr>
                  <w:r w:rsidRPr="00DA5751">
                    <w:rPr>
                      <w:rFonts w:eastAsiaTheme="majorEastAsia"/>
                      <w:b/>
                      <w:bCs/>
                      <w:sz w:val="20"/>
                      <w:szCs w:val="20"/>
                      <w:lang w:val="en-US"/>
                    </w:rPr>
                    <w:t>Putere termică:</w:t>
                  </w:r>
                  <w:r w:rsidRPr="00DA5751">
                    <w:rPr>
                      <w:sz w:val="20"/>
                      <w:szCs w:val="20"/>
                      <w:lang w:val="en-US"/>
                    </w:rPr>
                    <w:t> 116/290-581 kW.</w:t>
                  </w:r>
                </w:p>
                <w:p w14:paraId="2222AE49" w14:textId="77777777" w:rsidR="009C1C2A" w:rsidRPr="00DA5751" w:rsidRDefault="009C1C2A" w:rsidP="009C1C2A">
                  <w:pPr>
                    <w:suppressAutoHyphens/>
                    <w:snapToGrid w:val="0"/>
                    <w:jc w:val="both"/>
                    <w:rPr>
                      <w:sz w:val="20"/>
                      <w:szCs w:val="20"/>
                      <w:lang w:val="en-US"/>
                    </w:rPr>
                  </w:pPr>
                  <w:r w:rsidRPr="00DA5751">
                    <w:rPr>
                      <w:rFonts w:eastAsiaTheme="majorEastAsia"/>
                      <w:b/>
                      <w:bCs/>
                      <w:sz w:val="20"/>
                      <w:szCs w:val="20"/>
                      <w:lang w:val="en-US"/>
                    </w:rPr>
                    <w:t>Tip servomotor:</w:t>
                  </w:r>
                  <w:r w:rsidRPr="00DA5751">
                    <w:rPr>
                      <w:sz w:val="20"/>
                      <w:szCs w:val="20"/>
                      <w:lang w:val="en-US"/>
                    </w:rPr>
                    <w:t> SQN90.</w:t>
                  </w:r>
                </w:p>
                <w:p w14:paraId="2784DE31" w14:textId="77777777" w:rsidR="009C1C2A" w:rsidRPr="00DA5751" w:rsidRDefault="009C1C2A" w:rsidP="009C1C2A">
                  <w:pPr>
                    <w:suppressAutoHyphens/>
                    <w:snapToGrid w:val="0"/>
                    <w:jc w:val="both"/>
                    <w:rPr>
                      <w:sz w:val="20"/>
                      <w:szCs w:val="20"/>
                      <w:lang w:val="en-US"/>
                    </w:rPr>
                  </w:pPr>
                  <w:r w:rsidRPr="00DA5751">
                    <w:rPr>
                      <w:rFonts w:eastAsiaTheme="majorEastAsia"/>
                      <w:b/>
                      <w:bCs/>
                      <w:sz w:val="20"/>
                      <w:szCs w:val="20"/>
                      <w:lang w:val="en-US"/>
                    </w:rPr>
                    <w:t>Raport modulatie:</w:t>
                  </w:r>
                  <w:r w:rsidRPr="00DA5751">
                    <w:rPr>
                      <w:sz w:val="20"/>
                      <w:szCs w:val="20"/>
                      <w:lang w:val="en-US"/>
                    </w:rPr>
                    <w:t> 2:1.</w:t>
                  </w:r>
                </w:p>
                <w:p w14:paraId="2F4CD611" w14:textId="77777777" w:rsidR="009C1C2A" w:rsidRPr="00DA5751" w:rsidRDefault="009C1C2A" w:rsidP="009C1C2A">
                  <w:pPr>
                    <w:suppressAutoHyphens/>
                    <w:snapToGrid w:val="0"/>
                    <w:jc w:val="both"/>
                    <w:rPr>
                      <w:sz w:val="20"/>
                      <w:szCs w:val="20"/>
                      <w:lang w:val="en-US"/>
                    </w:rPr>
                  </w:pPr>
                  <w:r w:rsidRPr="00DA5751">
                    <w:rPr>
                      <w:rFonts w:eastAsiaTheme="majorEastAsia"/>
                      <w:b/>
                      <w:bCs/>
                      <w:sz w:val="20"/>
                      <w:szCs w:val="20"/>
                      <w:lang w:val="en-US"/>
                    </w:rPr>
                    <w:t>PCI gaz metan G20:</w:t>
                  </w:r>
                  <w:r w:rsidRPr="00DA5751">
                    <w:rPr>
                      <w:sz w:val="20"/>
                      <w:szCs w:val="20"/>
                      <w:lang w:val="en-US"/>
                    </w:rPr>
                    <w:t> 10 kWh/Nmc.</w:t>
                  </w:r>
                </w:p>
                <w:p w14:paraId="31BD22F8" w14:textId="77777777" w:rsidR="009C1C2A" w:rsidRPr="00DA5751" w:rsidRDefault="009C1C2A" w:rsidP="009C1C2A">
                  <w:pPr>
                    <w:suppressAutoHyphens/>
                    <w:snapToGrid w:val="0"/>
                    <w:jc w:val="both"/>
                    <w:rPr>
                      <w:sz w:val="20"/>
                      <w:szCs w:val="20"/>
                      <w:lang w:val="en-US"/>
                    </w:rPr>
                  </w:pPr>
                  <w:r w:rsidRPr="00DA5751">
                    <w:rPr>
                      <w:rFonts w:eastAsiaTheme="majorEastAsia"/>
                      <w:b/>
                      <w:bCs/>
                      <w:sz w:val="20"/>
                      <w:szCs w:val="20"/>
                      <w:lang w:val="en-US"/>
                    </w:rPr>
                    <w:t>Consum gaz metan G20:</w:t>
                  </w:r>
                  <w:r w:rsidRPr="00DA5751">
                    <w:rPr>
                      <w:sz w:val="20"/>
                      <w:szCs w:val="20"/>
                      <w:lang w:val="en-US"/>
                    </w:rPr>
                    <w:t> 11,6/29÷58 Nmc/h.</w:t>
                  </w:r>
                </w:p>
                <w:p w14:paraId="3FF340F0" w14:textId="77777777" w:rsidR="009C1C2A" w:rsidRPr="00DA5751" w:rsidRDefault="009C1C2A" w:rsidP="009C1C2A">
                  <w:pPr>
                    <w:suppressAutoHyphens/>
                    <w:snapToGrid w:val="0"/>
                    <w:jc w:val="both"/>
                    <w:rPr>
                      <w:sz w:val="20"/>
                      <w:szCs w:val="20"/>
                      <w:lang w:val="en-US"/>
                    </w:rPr>
                  </w:pPr>
                  <w:r w:rsidRPr="00DA5751">
                    <w:rPr>
                      <w:rFonts w:eastAsiaTheme="majorEastAsia"/>
                      <w:b/>
                      <w:bCs/>
                      <w:sz w:val="20"/>
                      <w:szCs w:val="20"/>
                      <w:lang w:val="en-US"/>
                    </w:rPr>
                    <w:t>Densitate gaz metan G20:</w:t>
                  </w:r>
                  <w:r w:rsidRPr="00DA5751">
                    <w:rPr>
                      <w:sz w:val="20"/>
                      <w:szCs w:val="20"/>
                      <w:lang w:val="en-US"/>
                    </w:rPr>
                    <w:t> 0,71 kg/Nmc.</w:t>
                  </w:r>
                </w:p>
                <w:p w14:paraId="720EFD8B" w14:textId="77777777" w:rsidR="009C1C2A" w:rsidRPr="00DA5751" w:rsidRDefault="009C1C2A" w:rsidP="009C1C2A">
                  <w:pPr>
                    <w:suppressAutoHyphens/>
                    <w:snapToGrid w:val="0"/>
                    <w:jc w:val="both"/>
                    <w:rPr>
                      <w:sz w:val="20"/>
                      <w:szCs w:val="20"/>
                      <w:lang w:val="en-US"/>
                    </w:rPr>
                  </w:pPr>
                  <w:r w:rsidRPr="00DA5751">
                    <w:rPr>
                      <w:rFonts w:eastAsiaTheme="majorEastAsia"/>
                      <w:b/>
                      <w:bCs/>
                      <w:sz w:val="20"/>
                      <w:szCs w:val="20"/>
                      <w:lang w:val="en-US"/>
                    </w:rPr>
                    <w:t>Temperatura de lucru:</w:t>
                  </w:r>
                  <w:r w:rsidRPr="00DA5751">
                    <w:rPr>
                      <w:sz w:val="20"/>
                      <w:szCs w:val="20"/>
                      <w:lang w:val="en-US"/>
                    </w:rPr>
                    <w:t> 0-40 °C.</w:t>
                  </w:r>
                </w:p>
                <w:p w14:paraId="4421ACD7" w14:textId="77777777" w:rsidR="009C1C2A" w:rsidRPr="00DA5751" w:rsidRDefault="009C1C2A" w:rsidP="009C1C2A">
                  <w:pPr>
                    <w:suppressAutoHyphens/>
                    <w:snapToGrid w:val="0"/>
                    <w:jc w:val="both"/>
                    <w:rPr>
                      <w:sz w:val="20"/>
                      <w:szCs w:val="20"/>
                      <w:lang w:val="en-US"/>
                    </w:rPr>
                  </w:pPr>
                  <w:r w:rsidRPr="00DA5751">
                    <w:rPr>
                      <w:rFonts w:eastAsiaTheme="majorEastAsia"/>
                      <w:b/>
                      <w:bCs/>
                      <w:sz w:val="20"/>
                      <w:szCs w:val="20"/>
                      <w:lang w:val="en-US"/>
                    </w:rPr>
                    <w:t>Alimentare electrică:</w:t>
                  </w:r>
                  <w:r w:rsidRPr="00DA5751">
                    <w:rPr>
                      <w:sz w:val="20"/>
                      <w:szCs w:val="20"/>
                      <w:lang w:val="en-US"/>
                    </w:rPr>
                    <w:t> Monofazată.</w:t>
                  </w:r>
                </w:p>
                <w:p w14:paraId="5AF08AF2" w14:textId="77777777" w:rsidR="009C1C2A" w:rsidRPr="00DA5751" w:rsidRDefault="009C1C2A" w:rsidP="009C1C2A">
                  <w:pPr>
                    <w:suppressAutoHyphens/>
                    <w:snapToGrid w:val="0"/>
                    <w:jc w:val="both"/>
                    <w:rPr>
                      <w:sz w:val="20"/>
                      <w:szCs w:val="20"/>
                      <w:lang w:val="en-US"/>
                    </w:rPr>
                  </w:pPr>
                  <w:r w:rsidRPr="00DA5751">
                    <w:rPr>
                      <w:rFonts w:eastAsiaTheme="majorEastAsia"/>
                      <w:b/>
                      <w:bCs/>
                      <w:sz w:val="20"/>
                      <w:szCs w:val="20"/>
                      <w:lang w:val="en-US"/>
                    </w:rPr>
                    <w:t>Cap de ardere:</w:t>
                  </w:r>
                  <w:r w:rsidRPr="00DA5751">
                    <w:rPr>
                      <w:sz w:val="20"/>
                      <w:szCs w:val="20"/>
                      <w:lang w:val="en-US"/>
                    </w:rPr>
                    <w:t> Lung (în cazul modelului Riello RS 70 TL). </w:t>
                  </w:r>
                </w:p>
                <w:p w14:paraId="590F53C2" w14:textId="77777777" w:rsidR="009C1C2A" w:rsidRPr="00DA5751" w:rsidRDefault="009C1C2A" w:rsidP="009C1C2A">
                  <w:pPr>
                    <w:snapToGrid w:val="0"/>
                    <w:rPr>
                      <w:sz w:val="20"/>
                      <w:szCs w:val="20"/>
                      <w:lang w:val="en-US"/>
                    </w:rPr>
                  </w:pPr>
                </w:p>
              </w:tc>
            </w:tr>
            <w:tr w:rsidR="009C1C2A" w:rsidRPr="00EE2919" w14:paraId="52B0D84B" w14:textId="77777777" w:rsidTr="009C1C2A">
              <w:trPr>
                <w:trHeight w:val="499"/>
              </w:trPr>
              <w:tc>
                <w:tcPr>
                  <w:tcW w:w="668" w:type="dxa"/>
                  <w:tcBorders>
                    <w:top w:val="single" w:sz="4" w:space="0" w:color="000000"/>
                    <w:left w:val="single" w:sz="4" w:space="0" w:color="000000"/>
                    <w:right w:val="single" w:sz="4" w:space="0" w:color="000000"/>
                  </w:tcBorders>
                  <w:shd w:val="clear" w:color="auto" w:fill="auto"/>
                </w:tcPr>
                <w:p w14:paraId="05F2E883" w14:textId="77777777" w:rsidR="009C1C2A" w:rsidRPr="00EE2919" w:rsidRDefault="009C1C2A" w:rsidP="009C1C2A">
                  <w:pPr>
                    <w:jc w:val="center"/>
                    <w:rPr>
                      <w:lang w:val="ro-MD"/>
                    </w:rPr>
                  </w:pPr>
                  <w:r>
                    <w:rPr>
                      <w:lang w:val="ro-MD"/>
                    </w:rPr>
                    <w:t>1.2</w:t>
                  </w:r>
                </w:p>
              </w:tc>
              <w:tc>
                <w:tcPr>
                  <w:tcW w:w="1564" w:type="dxa"/>
                  <w:tcBorders>
                    <w:top w:val="single" w:sz="4" w:space="0" w:color="000000"/>
                    <w:left w:val="single" w:sz="4" w:space="0" w:color="000000"/>
                    <w:right w:val="single" w:sz="4" w:space="0" w:color="000000"/>
                  </w:tcBorders>
                  <w:shd w:val="clear" w:color="auto" w:fill="FFFFFF"/>
                </w:tcPr>
                <w:p w14:paraId="52CEA1C9" w14:textId="77777777" w:rsidR="009C1C2A" w:rsidRDefault="009C1C2A" w:rsidP="009C1C2A">
                  <w:pPr>
                    <w:snapToGrid w:val="0"/>
                    <w:rPr>
                      <w:i/>
                      <w:iCs/>
                      <w:lang w:val="ro-MD"/>
                    </w:rPr>
                  </w:pPr>
                  <w:r>
                    <w:rPr>
                      <w:i/>
                      <w:iCs/>
                      <w:lang w:val="ro-MD"/>
                    </w:rPr>
                    <w:t>Arzător</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C217EB3" w14:textId="77777777" w:rsidR="009C1C2A" w:rsidRDefault="009C1C2A" w:rsidP="009C1C2A">
                  <w:pPr>
                    <w:snapToGrid w:val="0"/>
                    <w:jc w:val="center"/>
                    <w:rPr>
                      <w:lang w:val="ro-MD"/>
                    </w:rPr>
                  </w:pPr>
                  <w:r>
                    <w:rPr>
                      <w:lang w:val="ro-MD"/>
                    </w:rPr>
                    <w:t>buc</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067B56" w14:textId="77777777" w:rsidR="009C1C2A" w:rsidRDefault="009C1C2A" w:rsidP="009C1C2A">
                  <w:pPr>
                    <w:tabs>
                      <w:tab w:val="center" w:pos="327"/>
                    </w:tabs>
                    <w:snapToGrid w:val="0"/>
                    <w:jc w:val="center"/>
                    <w:rPr>
                      <w:lang w:val="ro-MD"/>
                    </w:rPr>
                  </w:pPr>
                  <w:r>
                    <w:rPr>
                      <w:lang w:val="ro-MD"/>
                    </w:rPr>
                    <w:t>1</w:t>
                  </w:r>
                </w:p>
              </w:tc>
              <w:tc>
                <w:tcPr>
                  <w:tcW w:w="4244" w:type="dxa"/>
                  <w:tcBorders>
                    <w:top w:val="single" w:sz="4" w:space="0" w:color="000000"/>
                    <w:left w:val="single" w:sz="4" w:space="0" w:color="000000"/>
                    <w:bottom w:val="single" w:sz="4" w:space="0" w:color="000000"/>
                    <w:right w:val="single" w:sz="4" w:space="0" w:color="000000"/>
                  </w:tcBorders>
                  <w:shd w:val="clear" w:color="auto" w:fill="FFFFFF"/>
                </w:tcPr>
                <w:p w14:paraId="6FB651B4" w14:textId="77777777" w:rsidR="009C1C2A" w:rsidRPr="00DA5751" w:rsidRDefault="009C1C2A" w:rsidP="009C1C2A">
                  <w:pPr>
                    <w:suppressAutoHyphens/>
                    <w:snapToGrid w:val="0"/>
                    <w:jc w:val="both"/>
                    <w:rPr>
                      <w:b/>
                      <w:bCs/>
                      <w:sz w:val="20"/>
                      <w:szCs w:val="20"/>
                    </w:rPr>
                  </w:pPr>
                  <w:r w:rsidRPr="00DA5751">
                    <w:rPr>
                      <w:rFonts w:eastAsiaTheme="majorEastAsia"/>
                      <w:b/>
                      <w:bCs/>
                      <w:sz w:val="20"/>
                      <w:szCs w:val="20"/>
                    </w:rPr>
                    <w:t>Tip:</w:t>
                  </w:r>
                  <w:r w:rsidRPr="00DA5751">
                    <w:rPr>
                      <w:b/>
                      <w:bCs/>
                      <w:sz w:val="20"/>
                      <w:szCs w:val="20"/>
                    </w:rPr>
                    <w:t> </w:t>
                  </w:r>
                  <w:r w:rsidRPr="00DA5751">
                    <w:rPr>
                      <w:sz w:val="20"/>
                      <w:szCs w:val="20"/>
                    </w:rPr>
                    <w:t>Monobloc, gaz, complet automatizat</w:t>
                  </w:r>
                </w:p>
                <w:p w14:paraId="406960D3" w14:textId="77777777" w:rsidR="009C1C2A" w:rsidRPr="00DA5751" w:rsidRDefault="009C1C2A" w:rsidP="009C1C2A">
                  <w:pPr>
                    <w:suppressAutoHyphens/>
                    <w:snapToGrid w:val="0"/>
                    <w:jc w:val="both"/>
                    <w:rPr>
                      <w:sz w:val="20"/>
                      <w:szCs w:val="20"/>
                    </w:rPr>
                  </w:pPr>
                  <w:r w:rsidRPr="00DA5751">
                    <w:rPr>
                      <w:rFonts w:eastAsiaTheme="majorEastAsia"/>
                      <w:b/>
                      <w:bCs/>
                      <w:sz w:val="20"/>
                      <w:szCs w:val="20"/>
                    </w:rPr>
                    <w:t>Funcționare:</w:t>
                  </w:r>
                  <w:r w:rsidRPr="00DA5751">
                    <w:rPr>
                      <w:b/>
                      <w:bCs/>
                      <w:sz w:val="20"/>
                      <w:szCs w:val="20"/>
                    </w:rPr>
                    <w:t> </w:t>
                  </w:r>
                  <w:r w:rsidRPr="00DA5751">
                    <w:rPr>
                      <w:sz w:val="20"/>
                      <w:szCs w:val="20"/>
                    </w:rPr>
                    <w:t>Două trepte progresive</w:t>
                  </w:r>
                </w:p>
                <w:p w14:paraId="25B45100" w14:textId="77777777" w:rsidR="009C1C2A" w:rsidRPr="00DA5751" w:rsidRDefault="009C1C2A" w:rsidP="009C1C2A">
                  <w:pPr>
                    <w:suppressAutoHyphens/>
                    <w:snapToGrid w:val="0"/>
                    <w:jc w:val="both"/>
                    <w:rPr>
                      <w:sz w:val="20"/>
                      <w:szCs w:val="20"/>
                    </w:rPr>
                  </w:pPr>
                  <w:r w:rsidRPr="00DA5751">
                    <w:rPr>
                      <w:rFonts w:eastAsiaTheme="majorEastAsia"/>
                      <w:b/>
                      <w:bCs/>
                      <w:sz w:val="20"/>
                      <w:szCs w:val="20"/>
                    </w:rPr>
                    <w:t>Aplicații:</w:t>
                  </w:r>
                  <w:r w:rsidRPr="00DA5751">
                    <w:rPr>
                      <w:b/>
                      <w:bCs/>
                      <w:sz w:val="20"/>
                      <w:szCs w:val="20"/>
                    </w:rPr>
                    <w:t> </w:t>
                  </w:r>
                  <w:r w:rsidRPr="00DA5751">
                    <w:rPr>
                      <w:sz w:val="20"/>
                      <w:szCs w:val="20"/>
                    </w:rPr>
                    <w:t>Cazane de apă caldă/fierbinte, generatoare de aer cald, cazane de abur, cazane de ulei diatermic</w:t>
                  </w:r>
                </w:p>
                <w:p w14:paraId="11943862" w14:textId="77777777" w:rsidR="009C1C2A" w:rsidRPr="00DA5751" w:rsidRDefault="009C1C2A" w:rsidP="009C1C2A">
                  <w:pPr>
                    <w:suppressAutoHyphens/>
                    <w:snapToGrid w:val="0"/>
                    <w:jc w:val="both"/>
                    <w:rPr>
                      <w:sz w:val="20"/>
                      <w:szCs w:val="20"/>
                    </w:rPr>
                  </w:pPr>
                  <w:r w:rsidRPr="00DA5751">
                    <w:rPr>
                      <w:rFonts w:eastAsiaTheme="majorEastAsia"/>
                      <w:b/>
                      <w:bCs/>
                      <w:sz w:val="20"/>
                      <w:szCs w:val="20"/>
                    </w:rPr>
                    <w:t>Alimentare:</w:t>
                  </w:r>
                  <w:r w:rsidRPr="00DA5751">
                    <w:rPr>
                      <w:b/>
                      <w:bCs/>
                      <w:sz w:val="20"/>
                      <w:szCs w:val="20"/>
                    </w:rPr>
                    <w:t> </w:t>
                  </w:r>
                  <w:r w:rsidRPr="00DA5751">
                    <w:rPr>
                      <w:sz w:val="20"/>
                      <w:szCs w:val="20"/>
                    </w:rPr>
                    <w:t>Electrică monofazată</w:t>
                  </w:r>
                </w:p>
                <w:p w14:paraId="7E43B0BC" w14:textId="77777777" w:rsidR="009C1C2A" w:rsidRPr="00DA5751" w:rsidRDefault="009C1C2A" w:rsidP="009C1C2A">
                  <w:pPr>
                    <w:suppressAutoHyphens/>
                    <w:snapToGrid w:val="0"/>
                    <w:jc w:val="both"/>
                    <w:rPr>
                      <w:sz w:val="20"/>
                      <w:szCs w:val="20"/>
                    </w:rPr>
                  </w:pPr>
                  <w:r w:rsidRPr="00DA5751">
                    <w:rPr>
                      <w:rFonts w:eastAsiaTheme="majorEastAsia"/>
                      <w:b/>
                      <w:bCs/>
                      <w:sz w:val="20"/>
                      <w:szCs w:val="20"/>
                    </w:rPr>
                    <w:t>Panou de comandă</w:t>
                  </w:r>
                  <w:r w:rsidRPr="00DA5751">
                    <w:rPr>
                      <w:rFonts w:eastAsiaTheme="majorEastAsia"/>
                      <w:sz w:val="20"/>
                      <w:szCs w:val="20"/>
                    </w:rPr>
                    <w:t>:</w:t>
                  </w:r>
                  <w:r w:rsidRPr="00DA5751">
                    <w:rPr>
                      <w:sz w:val="20"/>
                      <w:szCs w:val="20"/>
                    </w:rPr>
                    <w:t> Cu microprocesor, afișează starea arzătorului</w:t>
                  </w:r>
                </w:p>
                <w:p w14:paraId="05E011CA" w14:textId="77777777" w:rsidR="009C1C2A" w:rsidRPr="00DA5751" w:rsidRDefault="009C1C2A" w:rsidP="009C1C2A">
                  <w:pPr>
                    <w:suppressAutoHyphens/>
                    <w:snapToGrid w:val="0"/>
                    <w:jc w:val="both"/>
                    <w:rPr>
                      <w:sz w:val="20"/>
                      <w:szCs w:val="20"/>
                    </w:rPr>
                  </w:pPr>
                  <w:r w:rsidRPr="00DA5751">
                    <w:rPr>
                      <w:rFonts w:eastAsiaTheme="majorEastAsia"/>
                      <w:b/>
                      <w:bCs/>
                      <w:sz w:val="20"/>
                      <w:szCs w:val="20"/>
                    </w:rPr>
                    <w:t>Cap de ardere:</w:t>
                  </w:r>
                  <w:r w:rsidRPr="00DA5751">
                    <w:rPr>
                      <w:b/>
                      <w:bCs/>
                      <w:sz w:val="20"/>
                      <w:szCs w:val="20"/>
                    </w:rPr>
                    <w:t> </w:t>
                  </w:r>
                  <w:r w:rsidRPr="00DA5751">
                    <w:rPr>
                      <w:sz w:val="20"/>
                      <w:szCs w:val="20"/>
                    </w:rPr>
                    <w:t>Scurt, pentru o ardere eficientă</w:t>
                  </w:r>
                </w:p>
                <w:p w14:paraId="00171EAB" w14:textId="77777777" w:rsidR="009C1C2A" w:rsidRPr="00DA5751" w:rsidRDefault="009C1C2A" w:rsidP="009C1C2A">
                  <w:pPr>
                    <w:tabs>
                      <w:tab w:val="num" w:pos="720"/>
                    </w:tabs>
                    <w:snapToGrid w:val="0"/>
                    <w:rPr>
                      <w:sz w:val="20"/>
                      <w:szCs w:val="20"/>
                    </w:rPr>
                  </w:pPr>
                  <w:r w:rsidRPr="00DA5751">
                    <w:rPr>
                      <w:rFonts w:eastAsiaTheme="majorEastAsia"/>
                      <w:b/>
                      <w:bCs/>
                      <w:sz w:val="20"/>
                      <w:szCs w:val="20"/>
                    </w:rPr>
                    <w:t>Putere termică:</w:t>
                  </w:r>
                  <w:r w:rsidRPr="00DA5751">
                    <w:rPr>
                      <w:b/>
                      <w:bCs/>
                      <w:sz w:val="20"/>
                      <w:szCs w:val="20"/>
                    </w:rPr>
                    <w:t> </w:t>
                  </w:r>
                  <w:r w:rsidRPr="00DA5751">
                    <w:rPr>
                      <w:sz w:val="20"/>
                      <w:szCs w:val="20"/>
                    </w:rPr>
                    <w:t>45 / 125 ÷ 390 kW</w:t>
                  </w:r>
                </w:p>
                <w:p w14:paraId="12004703" w14:textId="77777777" w:rsidR="009C1C2A" w:rsidRPr="00DA5751" w:rsidRDefault="009C1C2A" w:rsidP="009C1C2A">
                  <w:pPr>
                    <w:tabs>
                      <w:tab w:val="num" w:pos="720"/>
                    </w:tabs>
                    <w:suppressAutoHyphens/>
                    <w:snapToGrid w:val="0"/>
                    <w:jc w:val="both"/>
                    <w:rPr>
                      <w:b/>
                      <w:bCs/>
                      <w:sz w:val="20"/>
                      <w:szCs w:val="20"/>
                    </w:rPr>
                  </w:pPr>
                  <w:r w:rsidRPr="00DA5751">
                    <w:rPr>
                      <w:b/>
                      <w:bCs/>
                      <w:sz w:val="20"/>
                      <w:szCs w:val="20"/>
                    </w:rPr>
                    <w:t>Posibilitate de conectare la un vas de expansiune </w:t>
                  </w:r>
                </w:p>
                <w:p w14:paraId="2FB0FD1B" w14:textId="77777777" w:rsidR="009C1C2A" w:rsidRPr="00DA5751" w:rsidRDefault="009C1C2A" w:rsidP="009C1C2A">
                  <w:pPr>
                    <w:snapToGrid w:val="0"/>
                    <w:rPr>
                      <w:b/>
                      <w:bCs/>
                      <w:sz w:val="20"/>
                      <w:szCs w:val="20"/>
                    </w:rPr>
                  </w:pPr>
                </w:p>
              </w:tc>
            </w:tr>
            <w:tr w:rsidR="009C1C2A" w:rsidRPr="00EE2919" w14:paraId="5BD292C8" w14:textId="77777777" w:rsidTr="009C1C2A">
              <w:trPr>
                <w:trHeight w:val="171"/>
              </w:trPr>
              <w:tc>
                <w:tcPr>
                  <w:tcW w:w="8598" w:type="dxa"/>
                  <w:gridSpan w:val="5"/>
                  <w:tcBorders>
                    <w:top w:val="single" w:sz="4" w:space="0" w:color="000000"/>
                    <w:left w:val="single" w:sz="4" w:space="0" w:color="000000"/>
                    <w:bottom w:val="single" w:sz="4" w:space="0" w:color="000000"/>
                    <w:right w:val="single" w:sz="4" w:space="0" w:color="000000"/>
                  </w:tcBorders>
                  <w:shd w:val="clear" w:color="auto" w:fill="auto"/>
                </w:tcPr>
                <w:p w14:paraId="6566A543" w14:textId="00D542E0" w:rsidR="009C1C2A" w:rsidRPr="00EE2919" w:rsidRDefault="009C1C2A" w:rsidP="009C1C2A">
                  <w:pPr>
                    <w:jc w:val="center"/>
                    <w:rPr>
                      <w:lang w:val="ro-MD"/>
                    </w:rPr>
                  </w:pPr>
                </w:p>
              </w:tc>
            </w:tr>
          </w:tbl>
          <w:p w14:paraId="3C7D778B" w14:textId="77777777" w:rsidR="003E528F" w:rsidRPr="003A5E15" w:rsidRDefault="003E528F" w:rsidP="003E528F">
            <w:pPr>
              <w:rPr>
                <w:lang w:val="ro-MD"/>
              </w:rPr>
            </w:pPr>
          </w:p>
          <w:p w14:paraId="345FD81A" w14:textId="77777777" w:rsidR="003E528F" w:rsidRPr="003A5E15" w:rsidRDefault="003E528F" w:rsidP="003E528F">
            <w:pPr>
              <w:rPr>
                <w:lang w:val="ro-MD"/>
              </w:rPr>
            </w:pPr>
          </w:p>
          <w:p w14:paraId="2C1BC4E2" w14:textId="00A3E8E8" w:rsidR="003E528F" w:rsidRPr="003A5E15" w:rsidRDefault="003E528F" w:rsidP="00340938">
            <w:pPr>
              <w:pStyle w:val="2"/>
              <w:keepNext w:val="0"/>
              <w:keepLines w:val="0"/>
              <w:numPr>
                <w:ilvl w:val="0"/>
                <w:numId w:val="51"/>
              </w:numPr>
              <w:tabs>
                <w:tab w:val="left" w:pos="360"/>
              </w:tabs>
              <w:spacing w:before="0"/>
              <w:rPr>
                <w:rFonts w:ascii="Times New Roman" w:hAnsi="Times New Roman" w:cs="Times New Roman"/>
              </w:rPr>
            </w:pPr>
            <w:bookmarkStart w:id="7" w:name="_Toc392180193"/>
            <w:bookmarkStart w:id="8" w:name="_Toc449539081"/>
            <w:r w:rsidRPr="003A5E15">
              <w:rPr>
                <w:rFonts w:ascii="Times New Roman" w:hAnsi="Times New Roman" w:cs="Times New Roman"/>
              </w:rPr>
              <w:t>Pregătirea ofertelor</w:t>
            </w:r>
            <w:bookmarkEnd w:id="7"/>
            <w:bookmarkEnd w:id="8"/>
          </w:p>
          <w:p w14:paraId="405CE1E7" w14:textId="77777777" w:rsidR="003E528F" w:rsidRPr="003A5E15" w:rsidRDefault="003E528F" w:rsidP="003E528F"/>
          <w:tbl>
            <w:tblPr>
              <w:tblW w:w="9671" w:type="dxa"/>
              <w:tblLayout w:type="fixed"/>
              <w:tblLook w:val="04A0" w:firstRow="1" w:lastRow="0" w:firstColumn="1" w:lastColumn="0" w:noHBand="0" w:noVBand="1"/>
            </w:tblPr>
            <w:tblGrid>
              <w:gridCol w:w="534"/>
              <w:gridCol w:w="2188"/>
              <w:gridCol w:w="287"/>
              <w:gridCol w:w="6345"/>
              <w:gridCol w:w="317"/>
            </w:tblGrid>
            <w:tr w:rsidR="003E528F" w:rsidRPr="003A5E15" w14:paraId="258E2A28"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3A5E15" w:rsidRDefault="003E528F" w:rsidP="003E528F">
                  <w:pPr>
                    <w:ind w:left="-120" w:right="-108"/>
                    <w:jc w:val="center"/>
                    <w:rPr>
                      <w:spacing w:val="-4"/>
                      <w:lang w:val="en-US"/>
                    </w:rPr>
                  </w:pPr>
                  <w:r w:rsidRPr="003A5E15">
                    <w:rPr>
                      <w:spacing w:val="-4"/>
                    </w:rPr>
                    <w:t>3</w:t>
                  </w:r>
                  <w:r w:rsidRPr="003A5E15">
                    <w:rPr>
                      <w:spacing w:val="-4"/>
                      <w:lang w:val="en-US"/>
                    </w:rPr>
                    <w:t>.1.</w:t>
                  </w:r>
                </w:p>
              </w:tc>
              <w:tc>
                <w:tcPr>
                  <w:tcW w:w="2188"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3A5E15" w:rsidRDefault="003E528F" w:rsidP="003E528F">
                  <w:pPr>
                    <w:tabs>
                      <w:tab w:val="left" w:pos="540"/>
                    </w:tabs>
                    <w:suppressAutoHyphens/>
                    <w:spacing w:before="120" w:after="120"/>
                  </w:pPr>
                  <w:r w:rsidRPr="003A5E15">
                    <w:rPr>
                      <w:sz w:val="22"/>
                      <w:szCs w:val="22"/>
                    </w:rPr>
                    <w:t>Oferte alternative:</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3A5E15" w:rsidRDefault="003E528F" w:rsidP="003E528F">
                  <w:pPr>
                    <w:pStyle w:val="a4"/>
                    <w:tabs>
                      <w:tab w:val="left" w:pos="540"/>
                    </w:tabs>
                    <w:suppressAutoHyphens/>
                    <w:spacing w:after="120"/>
                    <w:jc w:val="both"/>
                    <w:rPr>
                      <w:lang w:val="en-US"/>
                    </w:rPr>
                  </w:pPr>
                  <w:r w:rsidRPr="003A5E15">
                    <w:rPr>
                      <w:b/>
                      <w:i/>
                      <w:sz w:val="22"/>
                      <w:szCs w:val="22"/>
                      <w:lang w:val="en-US"/>
                    </w:rPr>
                    <w:t>Nu se acceptă</w:t>
                  </w:r>
                  <w:r w:rsidRPr="003A5E15">
                    <w:rPr>
                      <w:b/>
                      <w:sz w:val="22"/>
                      <w:szCs w:val="22"/>
                    </w:rPr>
                    <w:t xml:space="preserve"> </w:t>
                  </w:r>
                </w:p>
              </w:tc>
            </w:tr>
            <w:tr w:rsidR="003E528F" w:rsidRPr="003A5E15" w14:paraId="143E0FFC"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3A5E15" w:rsidRDefault="003E528F" w:rsidP="003E528F">
                  <w:pPr>
                    <w:ind w:left="-120" w:right="-108"/>
                    <w:jc w:val="center"/>
                    <w:rPr>
                      <w:spacing w:val="-4"/>
                    </w:rPr>
                  </w:pPr>
                  <w:r w:rsidRPr="003A5E15">
                    <w:rPr>
                      <w:spacing w:val="-4"/>
                    </w:rPr>
                    <w:t>3.2.</w:t>
                  </w:r>
                </w:p>
              </w:tc>
              <w:tc>
                <w:tcPr>
                  <w:tcW w:w="2188"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3A5E15" w:rsidRDefault="003E528F" w:rsidP="003E528F">
                  <w:pPr>
                    <w:tabs>
                      <w:tab w:val="left" w:pos="540"/>
                    </w:tabs>
                    <w:suppressAutoHyphens/>
                    <w:spacing w:before="120" w:after="120"/>
                  </w:pPr>
                  <w:r w:rsidRPr="003A5E15">
                    <w:rPr>
                      <w:sz w:val="22"/>
                      <w:szCs w:val="22"/>
                    </w:rPr>
                    <w:t>Garanţia pentru ofertă:</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09D4C0F8" w14:textId="77777777" w:rsidR="00107F29" w:rsidRPr="003A5E15" w:rsidRDefault="00107F29" w:rsidP="00107F29">
                  <w:pPr>
                    <w:tabs>
                      <w:tab w:val="left" w:pos="372"/>
                    </w:tabs>
                    <w:suppressAutoHyphens/>
                    <w:spacing w:before="120" w:after="120"/>
                    <w:rPr>
                      <w:b/>
                      <w:i/>
                    </w:rPr>
                  </w:pPr>
                  <w:r w:rsidRPr="003A5E15">
                    <w:rPr>
                      <w:b/>
                      <w:i/>
                      <w:sz w:val="22"/>
                      <w:szCs w:val="22"/>
                    </w:rPr>
                    <w:t>forma garanției a/b</w:t>
                  </w:r>
                </w:p>
                <w:p w14:paraId="5A91CCB6" w14:textId="77777777" w:rsidR="00E74FD8" w:rsidRPr="003A5E15" w:rsidRDefault="00107F29" w:rsidP="00FD7A6C">
                  <w:pPr>
                    <w:numPr>
                      <w:ilvl w:val="0"/>
                      <w:numId w:val="5"/>
                    </w:numPr>
                    <w:tabs>
                      <w:tab w:val="clear" w:pos="1134"/>
                      <w:tab w:val="left" w:pos="372"/>
                    </w:tabs>
                    <w:suppressAutoHyphens/>
                    <w:spacing w:before="120" w:after="120"/>
                    <w:ind w:left="372" w:hanging="360"/>
                    <w:rPr>
                      <w:i/>
                    </w:rPr>
                  </w:pPr>
                  <w:r w:rsidRPr="003A5E15">
                    <w:rPr>
                      <w:i/>
                      <w:sz w:val="22"/>
                      <w:szCs w:val="22"/>
                    </w:rPr>
                    <w:t>Oferta va fi însoţită de o Garanţie pentru ofertă (emisă de o bancă comercială)</w:t>
                  </w:r>
                </w:p>
                <w:p w14:paraId="41FB9E9F" w14:textId="5555E07C" w:rsidR="00107F29" w:rsidRPr="003A5E15" w:rsidRDefault="00107F29" w:rsidP="00FD7A6C">
                  <w:pPr>
                    <w:numPr>
                      <w:ilvl w:val="0"/>
                      <w:numId w:val="5"/>
                    </w:numPr>
                    <w:tabs>
                      <w:tab w:val="clear" w:pos="1134"/>
                      <w:tab w:val="left" w:pos="372"/>
                    </w:tabs>
                    <w:suppressAutoHyphens/>
                    <w:spacing w:before="120" w:after="120"/>
                    <w:ind w:left="372" w:hanging="360"/>
                    <w:rPr>
                      <w:i/>
                    </w:rPr>
                  </w:pPr>
                  <w:r w:rsidRPr="003A5E15">
                    <w:rPr>
                      <w:i/>
                      <w:sz w:val="22"/>
                      <w:szCs w:val="22"/>
                    </w:rPr>
                    <w:t xml:space="preserve"> conform formularului F3.2 din secţiunea a 3-a – Formulare pentru depunerea ofertei</w:t>
                  </w:r>
                </w:p>
                <w:p w14:paraId="6D010846" w14:textId="77777777" w:rsidR="00107F29" w:rsidRPr="003A5E15" w:rsidRDefault="00107F29" w:rsidP="00107F29">
                  <w:pPr>
                    <w:tabs>
                      <w:tab w:val="left" w:pos="372"/>
                    </w:tabs>
                    <w:suppressAutoHyphens/>
                    <w:spacing w:before="120" w:after="120"/>
                    <w:ind w:left="372"/>
                    <w:rPr>
                      <w:i/>
                    </w:rPr>
                  </w:pPr>
                  <w:r w:rsidRPr="003A5E15">
                    <w:rPr>
                      <w:i/>
                      <w:sz w:val="22"/>
                      <w:szCs w:val="22"/>
                    </w:rPr>
                    <w:t>sau</w:t>
                  </w:r>
                </w:p>
                <w:p w14:paraId="5BA76422" w14:textId="77777777" w:rsidR="00107F29" w:rsidRPr="003A5E15" w:rsidRDefault="00107F29" w:rsidP="00107F29">
                  <w:pPr>
                    <w:numPr>
                      <w:ilvl w:val="0"/>
                      <w:numId w:val="5"/>
                    </w:numPr>
                    <w:tabs>
                      <w:tab w:val="clear" w:pos="1134"/>
                      <w:tab w:val="left" w:pos="372"/>
                    </w:tabs>
                    <w:suppressAutoHyphens/>
                    <w:spacing w:before="120" w:after="120"/>
                    <w:ind w:left="372" w:hanging="360"/>
                    <w:rPr>
                      <w:i/>
                    </w:rPr>
                  </w:pPr>
                  <w:r w:rsidRPr="003A5E15">
                    <w:rPr>
                      <w:i/>
                      <w:sz w:val="22"/>
                      <w:szCs w:val="22"/>
                    </w:rPr>
                    <w:t>Garanţia pentru ofertă prin transfer la contul autorităţii contractante, conform următoarelor date bancare:</w:t>
                  </w:r>
                </w:p>
                <w:p w14:paraId="3FB94C2F" w14:textId="77777777" w:rsidR="00107F29" w:rsidRPr="003A5E15" w:rsidRDefault="00107F29" w:rsidP="00107F29">
                  <w:pPr>
                    <w:spacing w:after="120"/>
                    <w:ind w:left="599"/>
                    <w:jc w:val="both"/>
                    <w:rPr>
                      <w:i/>
                      <w:u w:val="single"/>
                      <w:shd w:val="clear" w:color="auto" w:fill="FFFFFF" w:themeFill="background1"/>
                    </w:rPr>
                  </w:pPr>
                  <w:r w:rsidRPr="003A5E15">
                    <w:rPr>
                      <w:i/>
                      <w:sz w:val="22"/>
                      <w:szCs w:val="22"/>
                    </w:rPr>
                    <w:t xml:space="preserve">Beneficiarul plăţii: </w:t>
                  </w:r>
                  <w:r w:rsidRPr="003A5E15">
                    <w:rPr>
                      <w:i/>
                      <w:u w:val="single"/>
                      <w:shd w:val="clear" w:color="auto" w:fill="FFFFFF" w:themeFill="background1"/>
                    </w:rPr>
                    <w:t>ÎS ”Fabrica de Sticlă din Chișinău”</w:t>
                  </w:r>
                </w:p>
                <w:p w14:paraId="42AC8D20" w14:textId="4935E871" w:rsidR="00107F29" w:rsidRPr="003A5E15" w:rsidRDefault="00107F29" w:rsidP="003A5E15">
                  <w:pPr>
                    <w:spacing w:after="120"/>
                    <w:ind w:left="599"/>
                    <w:rPr>
                      <w:i/>
                    </w:rPr>
                  </w:pPr>
                  <w:r w:rsidRPr="003A5E15">
                    <w:rPr>
                      <w:i/>
                      <w:sz w:val="22"/>
                      <w:szCs w:val="22"/>
                    </w:rPr>
                    <w:t xml:space="preserve">Denumirea Băncii: BC “Moldindconbank” SA  </w:t>
                  </w:r>
                  <w:r w:rsidR="003A5E15">
                    <w:rPr>
                      <w:i/>
                      <w:sz w:val="22"/>
                      <w:szCs w:val="22"/>
                    </w:rPr>
                    <w:t xml:space="preserve">                                        </w:t>
                  </w:r>
                  <w:r w:rsidRPr="003A5E15">
                    <w:rPr>
                      <w:i/>
                      <w:sz w:val="22"/>
                      <w:szCs w:val="22"/>
                    </w:rPr>
                    <w:t>suc. “Vasile Alecsandri”, mun. Chisinau.</w:t>
                  </w:r>
                  <w:r w:rsidRPr="003A5E15">
                    <w:rPr>
                      <w:i/>
                      <w:sz w:val="22"/>
                      <w:szCs w:val="22"/>
                    </w:rPr>
                    <w:tab/>
                  </w:r>
                </w:p>
                <w:p w14:paraId="70AEED99" w14:textId="77777777" w:rsidR="00107F29" w:rsidRPr="003A5E15" w:rsidRDefault="00107F29" w:rsidP="003A5E15">
                  <w:pPr>
                    <w:spacing w:after="120"/>
                    <w:ind w:left="599"/>
                    <w:rPr>
                      <w:i/>
                    </w:rPr>
                  </w:pPr>
                  <w:r w:rsidRPr="003A5E15">
                    <w:rPr>
                      <w:i/>
                      <w:sz w:val="22"/>
                      <w:szCs w:val="22"/>
                    </w:rPr>
                    <w:t>Codul fiscal: 1002600008924</w:t>
                  </w:r>
                </w:p>
                <w:p w14:paraId="01DDF2C8" w14:textId="77777777" w:rsidR="00107F29" w:rsidRPr="003A5E15" w:rsidRDefault="00107F29" w:rsidP="003A5E15">
                  <w:pPr>
                    <w:spacing w:after="120"/>
                    <w:ind w:left="599"/>
                    <w:rPr>
                      <w:i/>
                    </w:rPr>
                  </w:pPr>
                  <w:r w:rsidRPr="003A5E15">
                    <w:rPr>
                      <w:i/>
                      <w:sz w:val="22"/>
                      <w:szCs w:val="22"/>
                    </w:rPr>
                    <w:t>IBAN: MD06ML000000002251367310</w:t>
                  </w:r>
                </w:p>
                <w:p w14:paraId="3AB7A139" w14:textId="77777777" w:rsidR="00107F29" w:rsidRPr="003A5E15" w:rsidRDefault="00107F29" w:rsidP="003A5E15">
                  <w:pPr>
                    <w:spacing w:after="120"/>
                    <w:ind w:left="599"/>
                    <w:rPr>
                      <w:i/>
                    </w:rPr>
                  </w:pPr>
                  <w:r w:rsidRPr="003A5E15">
                    <w:rPr>
                      <w:i/>
                      <w:sz w:val="22"/>
                      <w:szCs w:val="22"/>
                    </w:rPr>
                    <w:t>Cod bancar: MOLDMD2X367</w:t>
                  </w:r>
                </w:p>
                <w:p w14:paraId="10BFB1E5" w14:textId="77777777" w:rsidR="00757BBF" w:rsidRPr="003A5E15" w:rsidRDefault="00757BBF" w:rsidP="00107F29">
                  <w:pPr>
                    <w:tabs>
                      <w:tab w:val="left" w:pos="1152"/>
                    </w:tabs>
                    <w:suppressAutoHyphens/>
                    <w:spacing w:before="120" w:after="120"/>
                    <w:ind w:left="372"/>
                    <w:jc w:val="both"/>
                    <w:rPr>
                      <w:i/>
                      <w:sz w:val="22"/>
                      <w:szCs w:val="22"/>
                    </w:rPr>
                  </w:pPr>
                </w:p>
                <w:p w14:paraId="2FBD0D68" w14:textId="77777777" w:rsidR="00757BBF" w:rsidRPr="003A5E15" w:rsidRDefault="00757BBF" w:rsidP="00107F29">
                  <w:pPr>
                    <w:tabs>
                      <w:tab w:val="left" w:pos="1152"/>
                    </w:tabs>
                    <w:suppressAutoHyphens/>
                    <w:spacing w:before="120" w:after="120"/>
                    <w:ind w:left="372"/>
                    <w:jc w:val="both"/>
                    <w:rPr>
                      <w:i/>
                      <w:sz w:val="22"/>
                      <w:szCs w:val="22"/>
                    </w:rPr>
                  </w:pPr>
                </w:p>
                <w:p w14:paraId="4D2EB762" w14:textId="5C996257" w:rsidR="003E528F" w:rsidRPr="003A5E15" w:rsidRDefault="00107F29" w:rsidP="004A413C">
                  <w:pPr>
                    <w:tabs>
                      <w:tab w:val="left" w:pos="1152"/>
                    </w:tabs>
                    <w:suppressAutoHyphens/>
                    <w:spacing w:before="120" w:after="120"/>
                    <w:ind w:left="38"/>
                    <w:jc w:val="both"/>
                  </w:pPr>
                  <w:r w:rsidRPr="003A5E15">
                    <w:rPr>
                      <w:i/>
                      <w:sz w:val="22"/>
                      <w:szCs w:val="22"/>
                    </w:rPr>
                    <w:lastRenderedPageBreak/>
                    <w:t xml:space="preserve">cu nota “Pentru setul documentelor de atribuire” sau “Pentru garanţia pentru ofertă la </w:t>
                  </w:r>
                  <w:r w:rsidRPr="003A5E15">
                    <w:rPr>
                      <w:bCs/>
                      <w:i/>
                      <w:sz w:val="22"/>
                      <w:szCs w:val="22"/>
                    </w:rPr>
                    <w:t xml:space="preserve">procedura de achiziție </w:t>
                  </w:r>
                  <w:r w:rsidRPr="003A5E15">
                    <w:rPr>
                      <w:i/>
                      <w:sz w:val="22"/>
                      <w:szCs w:val="22"/>
                    </w:rPr>
                    <w:t xml:space="preserve"> nr</w:t>
                  </w:r>
                  <w:r w:rsidR="004B1057">
                    <w:rPr>
                      <w:i/>
                      <w:sz w:val="22"/>
                      <w:szCs w:val="22"/>
                    </w:rPr>
                    <w:t xml:space="preserve"> </w:t>
                  </w:r>
                  <w:r w:rsidR="009C1C2A">
                    <w:rPr>
                      <w:i/>
                      <w:sz w:val="22"/>
                      <w:szCs w:val="22"/>
                    </w:rPr>
                    <w:t>93</w:t>
                  </w:r>
                  <w:r w:rsidRPr="003A5E15">
                    <w:rPr>
                      <w:i/>
                      <w:sz w:val="22"/>
                      <w:szCs w:val="22"/>
                    </w:rPr>
                    <w:t xml:space="preserve"> /LD-</w:t>
                  </w:r>
                  <w:r w:rsidR="009C71E8">
                    <w:rPr>
                      <w:i/>
                      <w:sz w:val="22"/>
                      <w:szCs w:val="22"/>
                    </w:rPr>
                    <w:t>2025</w:t>
                  </w:r>
                </w:p>
              </w:tc>
            </w:tr>
            <w:tr w:rsidR="003E528F" w:rsidRPr="003A5E15" w14:paraId="7620F4C6"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3A5E15" w:rsidRDefault="003E528F" w:rsidP="003E528F">
                  <w:pPr>
                    <w:ind w:left="-120" w:right="-108"/>
                    <w:jc w:val="center"/>
                    <w:rPr>
                      <w:spacing w:val="-4"/>
                    </w:rPr>
                  </w:pPr>
                  <w:r w:rsidRPr="003A5E15">
                    <w:rPr>
                      <w:spacing w:val="-4"/>
                    </w:rPr>
                    <w:lastRenderedPageBreak/>
                    <w:t>3.3.</w:t>
                  </w:r>
                </w:p>
              </w:tc>
              <w:tc>
                <w:tcPr>
                  <w:tcW w:w="2188"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3A5E15" w:rsidRDefault="003E528F" w:rsidP="003E528F">
                  <w:pPr>
                    <w:tabs>
                      <w:tab w:val="left" w:pos="540"/>
                    </w:tabs>
                    <w:suppressAutoHyphens/>
                    <w:jc w:val="both"/>
                  </w:pPr>
                  <w:r w:rsidRPr="003A5E15">
                    <w:rPr>
                      <w:sz w:val="22"/>
                      <w:szCs w:val="22"/>
                    </w:rPr>
                    <w:t xml:space="preserve">Garanţia pentru ofertă va fi în valoare de: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1FE6D909" w14:textId="77777777" w:rsidR="003E528F" w:rsidRPr="003A5E15" w:rsidRDefault="003E528F" w:rsidP="003E528F">
                  <w:pPr>
                    <w:tabs>
                      <w:tab w:val="left" w:pos="372"/>
                    </w:tabs>
                    <w:suppressAutoHyphens/>
                    <w:rPr>
                      <w:bCs/>
                    </w:rPr>
                  </w:pPr>
                  <w:r w:rsidRPr="003A5E15">
                    <w:rPr>
                      <w:bCs/>
                      <w:i/>
                      <w:sz w:val="22"/>
                      <w:szCs w:val="22"/>
                    </w:rPr>
                    <w:t>1 % din valoarea ofertei fără TVA.</w:t>
                  </w:r>
                </w:p>
              </w:tc>
            </w:tr>
            <w:tr w:rsidR="003E528F" w:rsidRPr="003A5E15" w14:paraId="5EF62481"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3A5E15" w:rsidRDefault="003E528F" w:rsidP="003E528F">
                  <w:pPr>
                    <w:ind w:left="-120" w:right="-108"/>
                    <w:jc w:val="center"/>
                    <w:rPr>
                      <w:spacing w:val="-4"/>
                    </w:rPr>
                  </w:pPr>
                  <w:r w:rsidRPr="003A5E15">
                    <w:rPr>
                      <w:spacing w:val="-4"/>
                    </w:rPr>
                    <w:t>3.4.</w:t>
                  </w:r>
                </w:p>
              </w:tc>
              <w:tc>
                <w:tcPr>
                  <w:tcW w:w="2188" w:type="dxa"/>
                  <w:tcBorders>
                    <w:top w:val="single" w:sz="4" w:space="0" w:color="auto"/>
                    <w:left w:val="single" w:sz="4" w:space="0" w:color="auto"/>
                    <w:bottom w:val="single" w:sz="4" w:space="0" w:color="auto"/>
                    <w:right w:val="single" w:sz="4" w:space="0" w:color="auto"/>
                  </w:tcBorders>
                  <w:vAlign w:val="center"/>
                </w:tcPr>
                <w:p w14:paraId="6EADDF11" w14:textId="77777777" w:rsidR="003E528F" w:rsidRPr="003A5E15" w:rsidRDefault="003E528F" w:rsidP="003E528F">
                  <w:pPr>
                    <w:tabs>
                      <w:tab w:val="left" w:pos="540"/>
                    </w:tabs>
                    <w:suppressAutoHyphens/>
                    <w:jc w:val="both"/>
                  </w:pPr>
                  <w:r w:rsidRPr="003A5E15">
                    <w:rPr>
                      <w:sz w:val="22"/>
                      <w:szCs w:val="22"/>
                    </w:rPr>
                    <w:t>Ediţia aplicabilă a Incoterms și termenii comerciali acceptați vor fi:</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3A5E15" w:rsidRDefault="003E528F" w:rsidP="003E528F">
                  <w:pPr>
                    <w:tabs>
                      <w:tab w:val="left" w:pos="372"/>
                    </w:tabs>
                    <w:suppressAutoHyphens/>
                    <w:spacing w:before="120" w:after="120"/>
                    <w:rPr>
                      <w:bCs/>
                      <w:i/>
                    </w:rPr>
                  </w:pPr>
                  <w:r w:rsidRPr="003A5E15">
                    <w:rPr>
                      <w:bCs/>
                      <w:i/>
                      <w:sz w:val="22"/>
                      <w:szCs w:val="22"/>
                    </w:rPr>
                    <w:t>DAP   [INCOTERMS 2020]</w:t>
                  </w:r>
                </w:p>
              </w:tc>
            </w:tr>
            <w:tr w:rsidR="003E528F" w:rsidRPr="003A5E15" w14:paraId="4D0694EE"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3A5E15" w:rsidRDefault="003E528F" w:rsidP="003E528F">
                  <w:pPr>
                    <w:ind w:left="-120" w:right="-108"/>
                    <w:jc w:val="center"/>
                    <w:rPr>
                      <w:spacing w:val="-4"/>
                    </w:rPr>
                  </w:pPr>
                  <w:r w:rsidRPr="003A5E15">
                    <w:rPr>
                      <w:spacing w:val="-4"/>
                    </w:rPr>
                    <w:t>3.5.</w:t>
                  </w:r>
                </w:p>
              </w:tc>
              <w:tc>
                <w:tcPr>
                  <w:tcW w:w="2188"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3A5E15" w:rsidRDefault="003E528F" w:rsidP="003E528F">
                  <w:pPr>
                    <w:tabs>
                      <w:tab w:val="left" w:pos="540"/>
                    </w:tabs>
                    <w:suppressAutoHyphens/>
                    <w:jc w:val="both"/>
                  </w:pPr>
                  <w:r w:rsidRPr="003A5E15">
                    <w:rPr>
                      <w:sz w:val="22"/>
                      <w:szCs w:val="22"/>
                    </w:rPr>
                    <w:t>Termenul de livrare:</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5D81C338" w14:textId="77777777" w:rsidR="009C1C2A" w:rsidRPr="006B6AF8" w:rsidRDefault="009C1C2A" w:rsidP="009C1C2A">
                  <w:pPr>
                    <w:pStyle w:val="Bodytext31"/>
                    <w:shd w:val="clear" w:color="auto" w:fill="auto"/>
                    <w:spacing w:line="240" w:lineRule="auto"/>
                    <w:ind w:left="567" w:right="760" w:firstLine="142"/>
                    <w:jc w:val="both"/>
                    <w:rPr>
                      <w:bCs/>
                      <w:i/>
                      <w:sz w:val="24"/>
                      <w:szCs w:val="24"/>
                      <w:lang w:val="ro-RO"/>
                    </w:rPr>
                  </w:pPr>
                  <w:r w:rsidRPr="006B6AF8">
                    <w:rPr>
                      <w:bCs/>
                      <w:i/>
                      <w:sz w:val="24"/>
                      <w:szCs w:val="24"/>
                      <w:lang w:val="ro-RO"/>
                    </w:rPr>
                    <w:t xml:space="preserve">în termen de până </w:t>
                  </w:r>
                  <w:r>
                    <w:rPr>
                      <w:bCs/>
                      <w:i/>
                      <w:sz w:val="24"/>
                      <w:szCs w:val="24"/>
                      <w:lang w:val="ro-RO"/>
                    </w:rPr>
                    <w:t>la 45 zile de la s</w:t>
                  </w:r>
                  <w:r w:rsidRPr="006B6AF8">
                    <w:rPr>
                      <w:bCs/>
                      <w:i/>
                      <w:sz w:val="24"/>
                      <w:szCs w:val="24"/>
                      <w:lang w:val="ro-RO"/>
                    </w:rPr>
                    <w:t xml:space="preserve"> semnarea contractului.</w:t>
                  </w:r>
                </w:p>
                <w:p w14:paraId="26F2D5F3" w14:textId="68F11AC5" w:rsidR="003E528F" w:rsidRPr="003A5E15" w:rsidRDefault="003E528F" w:rsidP="003A5E15">
                  <w:pPr>
                    <w:pStyle w:val="Bodytext31"/>
                    <w:shd w:val="clear" w:color="auto" w:fill="auto"/>
                    <w:spacing w:line="360" w:lineRule="auto"/>
                    <w:ind w:right="760"/>
                    <w:rPr>
                      <w:bCs/>
                      <w:i/>
                      <w:sz w:val="22"/>
                      <w:szCs w:val="22"/>
                      <w:lang w:val="ro-RO"/>
                    </w:rPr>
                  </w:pPr>
                </w:p>
              </w:tc>
            </w:tr>
            <w:tr w:rsidR="003E528F" w:rsidRPr="003A5E15" w14:paraId="1A3A767D"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3A5E15" w:rsidRDefault="003E528F" w:rsidP="003E528F">
                  <w:pPr>
                    <w:ind w:left="-120" w:right="-108"/>
                    <w:jc w:val="center"/>
                    <w:rPr>
                      <w:spacing w:val="-4"/>
                    </w:rPr>
                  </w:pPr>
                  <w:r w:rsidRPr="003A5E15">
                    <w:rPr>
                      <w:spacing w:val="-4"/>
                    </w:rPr>
                    <w:t>3.6.</w:t>
                  </w:r>
                </w:p>
              </w:tc>
              <w:tc>
                <w:tcPr>
                  <w:tcW w:w="2188"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3A5E15" w:rsidRDefault="003E528F" w:rsidP="003E528F">
                  <w:pPr>
                    <w:tabs>
                      <w:tab w:val="left" w:pos="540"/>
                    </w:tabs>
                    <w:suppressAutoHyphens/>
                    <w:rPr>
                      <w:lang w:val="en-US"/>
                    </w:rPr>
                  </w:pPr>
                  <w:r w:rsidRPr="003A5E15">
                    <w:rPr>
                      <w:sz w:val="22"/>
                      <w:lang w:val="en-US"/>
                    </w:rPr>
                    <w:t xml:space="preserve">Locul </w:t>
                  </w:r>
                  <w:r w:rsidRPr="003A5E15">
                    <w:rPr>
                      <w:sz w:val="22"/>
                    </w:rPr>
                    <w:t>livrării bunurilor</w:t>
                  </w:r>
                  <w:r w:rsidRPr="003A5E15">
                    <w:rPr>
                      <w:sz w:val="22"/>
                      <w:lang w:val="en-US"/>
                    </w:rPr>
                    <w:t>:</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3A5E15" w:rsidRDefault="003E528F" w:rsidP="003E528F">
                  <w:pPr>
                    <w:tabs>
                      <w:tab w:val="left" w:pos="372"/>
                    </w:tabs>
                    <w:suppressAutoHyphens/>
                    <w:rPr>
                      <w:bCs/>
                      <w:i/>
                      <w:iCs/>
                    </w:rPr>
                  </w:pPr>
                  <w:r w:rsidRPr="003A5E15">
                    <w:rPr>
                      <w:bCs/>
                      <w:i/>
                      <w:iCs/>
                    </w:rPr>
                    <w:t>DAP, mun. Chişinău, str. Transnistria 20</w:t>
                  </w:r>
                </w:p>
              </w:tc>
            </w:tr>
            <w:tr w:rsidR="003E528F" w:rsidRPr="003A5E15" w14:paraId="759607F5"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3A5E15" w:rsidRDefault="003E528F" w:rsidP="003E528F">
                  <w:pPr>
                    <w:ind w:left="-120" w:right="-108"/>
                    <w:jc w:val="center"/>
                    <w:rPr>
                      <w:spacing w:val="-4"/>
                    </w:rPr>
                  </w:pPr>
                  <w:r w:rsidRPr="003A5E15">
                    <w:rPr>
                      <w:spacing w:val="-4"/>
                    </w:rPr>
                    <w:t>3.7.</w:t>
                  </w:r>
                </w:p>
              </w:tc>
              <w:tc>
                <w:tcPr>
                  <w:tcW w:w="2188"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3A5E15" w:rsidRDefault="003E528F" w:rsidP="003E528F">
                  <w:pPr>
                    <w:ind w:right="-108"/>
                    <w:rPr>
                      <w:spacing w:val="-4"/>
                    </w:rPr>
                  </w:pPr>
                  <w:r w:rsidRPr="003A5E15">
                    <w:rPr>
                      <w:spacing w:val="-4"/>
                      <w:sz w:val="22"/>
                      <w:szCs w:val="22"/>
                    </w:rPr>
                    <w:t xml:space="preserve">Metoda și condițiile de plată vor fi: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5E59A978" w14:textId="3A61D37F" w:rsidR="00806056" w:rsidRPr="003A5E15" w:rsidRDefault="00806056" w:rsidP="00EC7876">
                  <w:pPr>
                    <w:pStyle w:val="a"/>
                    <w:numPr>
                      <w:ilvl w:val="0"/>
                      <w:numId w:val="0"/>
                    </w:numPr>
                    <w:shd w:val="clear" w:color="auto" w:fill="FFFFFF"/>
                    <w:tabs>
                      <w:tab w:val="clear" w:pos="1134"/>
                    </w:tabs>
                    <w:suppressAutoHyphens/>
                    <w:spacing w:before="225" w:after="225"/>
                    <w:ind w:left="179" w:hanging="141"/>
                    <w:contextualSpacing/>
                    <w:jc w:val="left"/>
                    <w:rPr>
                      <w:rStyle w:val="Bodytext3Bold"/>
                      <w:b w:val="0"/>
                      <w:bCs w:val="0"/>
                      <w:color w:val="000000" w:themeColor="text1"/>
                      <w:sz w:val="22"/>
                      <w:szCs w:val="22"/>
                    </w:rPr>
                  </w:pPr>
                  <w:proofErr w:type="spellStart"/>
                  <w:r w:rsidRPr="003A5E15">
                    <w:rPr>
                      <w:rStyle w:val="Bodytext20"/>
                      <w:b w:val="0"/>
                      <w:bCs w:val="0"/>
                      <w:color w:val="000000" w:themeColor="text1"/>
                      <w:sz w:val="22"/>
                      <w:szCs w:val="22"/>
                    </w:rPr>
                    <w:t>în</w:t>
                  </w:r>
                  <w:proofErr w:type="spellEnd"/>
                  <w:r w:rsidRPr="003A5E15">
                    <w:rPr>
                      <w:rStyle w:val="Bodytext20"/>
                      <w:b w:val="0"/>
                      <w:bCs w:val="0"/>
                      <w:color w:val="000000" w:themeColor="text1"/>
                      <w:sz w:val="22"/>
                      <w:szCs w:val="22"/>
                    </w:rPr>
                    <w:t xml:space="preserve"> termen </w:t>
                  </w:r>
                  <w:proofErr w:type="spellStart"/>
                  <w:r w:rsidRPr="003A5E15">
                    <w:rPr>
                      <w:rStyle w:val="Bodytext20"/>
                      <w:b w:val="0"/>
                      <w:bCs w:val="0"/>
                      <w:sz w:val="22"/>
                      <w:szCs w:val="22"/>
                    </w:rPr>
                    <w:t>până</w:t>
                  </w:r>
                  <w:proofErr w:type="spellEnd"/>
                  <w:r w:rsidRPr="003A5E15">
                    <w:rPr>
                      <w:rStyle w:val="Bodytext20"/>
                      <w:b w:val="0"/>
                      <w:bCs w:val="0"/>
                      <w:sz w:val="22"/>
                      <w:szCs w:val="22"/>
                    </w:rPr>
                    <w:t xml:space="preserve"> la 30 de </w:t>
                  </w:r>
                  <w:proofErr w:type="spellStart"/>
                  <w:r w:rsidRPr="003A5E15">
                    <w:rPr>
                      <w:rStyle w:val="Bodytext20"/>
                      <w:b w:val="0"/>
                      <w:bCs w:val="0"/>
                      <w:sz w:val="22"/>
                      <w:szCs w:val="22"/>
                    </w:rPr>
                    <w:t>zile</w:t>
                  </w:r>
                  <w:proofErr w:type="spellEnd"/>
                  <w:r w:rsidRPr="003A5E15">
                    <w:rPr>
                      <w:rStyle w:val="Bodytext20"/>
                      <w:b w:val="0"/>
                      <w:bCs w:val="0"/>
                      <w:sz w:val="22"/>
                      <w:szCs w:val="22"/>
                    </w:rPr>
                    <w:t xml:space="preserve"> din data </w:t>
                  </w:r>
                  <w:proofErr w:type="spellStart"/>
                  <w:r w:rsidRPr="003A5E15">
                    <w:rPr>
                      <w:rStyle w:val="Bodytext20"/>
                      <w:b w:val="0"/>
                      <w:bCs w:val="0"/>
                      <w:sz w:val="22"/>
                      <w:szCs w:val="22"/>
                    </w:rPr>
                    <w:t>prezentării</w:t>
                  </w:r>
                  <w:proofErr w:type="spellEnd"/>
                  <w:r w:rsidRPr="003A5E15">
                    <w:rPr>
                      <w:rStyle w:val="Bodytext20"/>
                      <w:b w:val="0"/>
                      <w:bCs w:val="0"/>
                      <w:sz w:val="22"/>
                      <w:szCs w:val="22"/>
                    </w:rPr>
                    <w:t xml:space="preserve"> </w:t>
                  </w:r>
                  <w:proofErr w:type="spellStart"/>
                  <w:r w:rsidRPr="003A5E15">
                    <w:rPr>
                      <w:rStyle w:val="Bodytext20"/>
                      <w:b w:val="0"/>
                      <w:bCs w:val="0"/>
                      <w:sz w:val="22"/>
                      <w:szCs w:val="22"/>
                    </w:rPr>
                    <w:t>facturii</w:t>
                  </w:r>
                  <w:proofErr w:type="spellEnd"/>
                  <w:r w:rsidRPr="003A5E15">
                    <w:rPr>
                      <w:rStyle w:val="Bodytext20"/>
                      <w:b w:val="0"/>
                      <w:bCs w:val="0"/>
                      <w:sz w:val="22"/>
                      <w:szCs w:val="22"/>
                    </w:rPr>
                    <w:t xml:space="preserve"> </w:t>
                  </w:r>
                  <w:proofErr w:type="spellStart"/>
                  <w:r w:rsidRPr="003A5E15">
                    <w:rPr>
                      <w:rStyle w:val="Bodytext20"/>
                      <w:b w:val="0"/>
                      <w:bCs w:val="0"/>
                      <w:sz w:val="22"/>
                      <w:szCs w:val="22"/>
                    </w:rPr>
                    <w:t>fiscale</w:t>
                  </w:r>
                  <w:proofErr w:type="spellEnd"/>
                  <w:r w:rsidRPr="003A5E15">
                    <w:rPr>
                      <w:rStyle w:val="Bodytext3Bold"/>
                      <w:b w:val="0"/>
                      <w:bCs w:val="0"/>
                      <w:color w:val="000000" w:themeColor="text1"/>
                      <w:sz w:val="22"/>
                      <w:szCs w:val="22"/>
                    </w:rPr>
                    <w:t xml:space="preserve"> </w:t>
                  </w:r>
                  <w:proofErr w:type="spellStart"/>
                  <w:r w:rsidRPr="003A5E15">
                    <w:rPr>
                      <w:rStyle w:val="Bodytext3Bold"/>
                      <w:b w:val="0"/>
                      <w:bCs w:val="0"/>
                      <w:color w:val="000000" w:themeColor="text1"/>
                      <w:sz w:val="22"/>
                      <w:szCs w:val="22"/>
                    </w:rPr>
                    <w:t>semnate</w:t>
                  </w:r>
                  <w:proofErr w:type="spellEnd"/>
                </w:p>
                <w:p w14:paraId="30C736FD" w14:textId="77777777" w:rsidR="00806056" w:rsidRPr="003A5E15" w:rsidRDefault="00806056" w:rsidP="00806056">
                  <w:pPr>
                    <w:rPr>
                      <w:lang w:val="en-US"/>
                    </w:rPr>
                  </w:pPr>
                </w:p>
                <w:p w14:paraId="4036137A" w14:textId="22965C6D" w:rsidR="003E528F" w:rsidRPr="003A5E15" w:rsidRDefault="003E528F" w:rsidP="003E528F">
                  <w:pPr>
                    <w:tabs>
                      <w:tab w:val="left" w:pos="372"/>
                    </w:tabs>
                    <w:suppressAutoHyphens/>
                    <w:rPr>
                      <w:bCs/>
                      <w:i/>
                      <w:spacing w:val="-4"/>
                      <w:lang w:val="en-US"/>
                    </w:rPr>
                  </w:pPr>
                </w:p>
              </w:tc>
            </w:tr>
            <w:tr w:rsidR="003E528F" w:rsidRPr="003A5E15" w14:paraId="01A0A60D"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3A5E15" w:rsidRDefault="003E528F" w:rsidP="003E528F">
                  <w:pPr>
                    <w:ind w:left="-120" w:right="-108"/>
                    <w:jc w:val="center"/>
                    <w:rPr>
                      <w:spacing w:val="-4"/>
                    </w:rPr>
                  </w:pPr>
                  <w:r w:rsidRPr="003A5E15">
                    <w:rPr>
                      <w:spacing w:val="-4"/>
                    </w:rPr>
                    <w:t>3.8.</w:t>
                  </w:r>
                </w:p>
              </w:tc>
              <w:tc>
                <w:tcPr>
                  <w:tcW w:w="2188"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3A5E15" w:rsidRDefault="003E528F" w:rsidP="003E528F">
                  <w:pPr>
                    <w:ind w:right="-108"/>
                    <w:rPr>
                      <w:spacing w:val="-4"/>
                    </w:rPr>
                  </w:pPr>
                  <w:r w:rsidRPr="003A5E15">
                    <w:rPr>
                      <w:sz w:val="22"/>
                      <w:szCs w:val="22"/>
                      <w:lang w:eastAsia="ja-JP"/>
                    </w:rPr>
                    <w:t>Perioada valabilităţii ofertei va fi de:</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1D4F2DE7" w14:textId="4CFB3951" w:rsidR="003E528F" w:rsidRPr="003A5E15" w:rsidRDefault="00C46202" w:rsidP="003E528F">
                  <w:pPr>
                    <w:tabs>
                      <w:tab w:val="left" w:pos="372"/>
                    </w:tabs>
                    <w:suppressAutoHyphens/>
                    <w:rPr>
                      <w:i/>
                      <w:spacing w:val="-4"/>
                      <w:lang w:val="en-US"/>
                    </w:rPr>
                  </w:pPr>
                  <w:r w:rsidRPr="003A5E15">
                    <w:rPr>
                      <w:i/>
                      <w:spacing w:val="-4"/>
                      <w:sz w:val="22"/>
                      <w:szCs w:val="22"/>
                      <w:lang w:val="en-US"/>
                    </w:rPr>
                    <w:t>30</w:t>
                  </w:r>
                  <w:r w:rsidR="003E528F" w:rsidRPr="003A5E15">
                    <w:rPr>
                      <w:i/>
                      <w:spacing w:val="-4"/>
                      <w:sz w:val="22"/>
                      <w:szCs w:val="22"/>
                      <w:lang w:val="en-US"/>
                    </w:rPr>
                    <w:t xml:space="preserve"> zile</w:t>
                  </w:r>
                </w:p>
              </w:tc>
            </w:tr>
            <w:tr w:rsidR="003E528F" w:rsidRPr="003A5E15" w14:paraId="11767EDE"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3A5E15" w:rsidRDefault="003E528F" w:rsidP="003E528F">
                  <w:pPr>
                    <w:ind w:left="-120" w:right="-108"/>
                    <w:jc w:val="center"/>
                    <w:rPr>
                      <w:spacing w:val="-4"/>
                    </w:rPr>
                  </w:pPr>
                  <w:r w:rsidRPr="003A5E15">
                    <w:rPr>
                      <w:spacing w:val="-4"/>
                    </w:rPr>
                    <w:t>3.9.</w:t>
                  </w:r>
                </w:p>
              </w:tc>
              <w:tc>
                <w:tcPr>
                  <w:tcW w:w="2188"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3A5E15" w:rsidRDefault="003E528F" w:rsidP="003E528F">
                  <w:pPr>
                    <w:ind w:right="-108"/>
                    <w:rPr>
                      <w:lang w:eastAsia="ja-JP"/>
                    </w:rPr>
                  </w:pPr>
                  <w:r w:rsidRPr="003A5E15">
                    <w:rPr>
                      <w:sz w:val="22"/>
                      <w:szCs w:val="22"/>
                      <w:lang w:eastAsia="ja-JP"/>
                    </w:rPr>
                    <w:t>Ofertele în valută străină:</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3A5E15" w:rsidRDefault="003E528F" w:rsidP="003E528F">
                  <w:pPr>
                    <w:tabs>
                      <w:tab w:val="left" w:pos="372"/>
                    </w:tabs>
                    <w:suppressAutoHyphens/>
                    <w:rPr>
                      <w:bCs/>
                      <w:i/>
                      <w:iCs/>
                    </w:rPr>
                  </w:pPr>
                  <w:r w:rsidRPr="003A5E15">
                    <w:rPr>
                      <w:bCs/>
                      <w:i/>
                      <w:iCs/>
                      <w:sz w:val="22"/>
                      <w:szCs w:val="22"/>
                    </w:rPr>
                    <w:t xml:space="preserve">se accepta </w:t>
                  </w:r>
                </w:p>
              </w:tc>
            </w:tr>
            <w:tr w:rsidR="003E528F" w:rsidRPr="003A5E15" w14:paraId="02C659AE" w14:textId="77777777" w:rsidTr="00EC7876">
              <w:trPr>
                <w:trHeight w:val="600"/>
              </w:trPr>
              <w:tc>
                <w:tcPr>
                  <w:tcW w:w="9670" w:type="dxa"/>
                  <w:gridSpan w:val="5"/>
                  <w:vAlign w:val="center"/>
                </w:tcPr>
                <w:p w14:paraId="09EDC638" w14:textId="77777777" w:rsidR="003E528F" w:rsidRPr="003A5E15" w:rsidRDefault="003E528F" w:rsidP="003E528F">
                  <w:bookmarkStart w:id="9" w:name="_Toc358300271"/>
                  <w:bookmarkStart w:id="10" w:name="_Toc392180194"/>
                  <w:bookmarkStart w:id="11" w:name="_Toc449539082"/>
                </w:p>
                <w:p w14:paraId="01DA1555" w14:textId="77777777" w:rsidR="003E528F" w:rsidRPr="003A5E15" w:rsidRDefault="003E528F" w:rsidP="003E528F"/>
                <w:p w14:paraId="26712031" w14:textId="12300A3A" w:rsidR="003E528F" w:rsidRPr="003A5E15" w:rsidRDefault="003E528F" w:rsidP="00340938">
                  <w:pPr>
                    <w:pStyle w:val="2"/>
                    <w:keepNext w:val="0"/>
                    <w:keepLines w:val="0"/>
                    <w:numPr>
                      <w:ilvl w:val="0"/>
                      <w:numId w:val="51"/>
                    </w:numPr>
                    <w:tabs>
                      <w:tab w:val="left" w:pos="360"/>
                    </w:tabs>
                    <w:spacing w:before="0"/>
                    <w:rPr>
                      <w:rFonts w:ascii="Times New Roman" w:hAnsi="Times New Roman" w:cs="Times New Roman"/>
                    </w:rPr>
                  </w:pPr>
                  <w:r w:rsidRPr="003A5E15">
                    <w:rPr>
                      <w:rFonts w:ascii="Times New Roman" w:hAnsi="Times New Roman" w:cs="Times New Roman"/>
                    </w:rPr>
                    <w:t>Depunerea și deschiderea ofertelor</w:t>
                  </w:r>
                  <w:bookmarkEnd w:id="9"/>
                  <w:bookmarkEnd w:id="10"/>
                  <w:bookmarkEnd w:id="11"/>
                </w:p>
                <w:p w14:paraId="5CECC820" w14:textId="77777777" w:rsidR="003E528F" w:rsidRPr="003A5E15" w:rsidRDefault="003E528F" w:rsidP="003E528F"/>
              </w:tc>
            </w:tr>
            <w:tr w:rsidR="003E528F" w:rsidRPr="003A5E15" w14:paraId="4E79A1EA" w14:textId="77777777" w:rsidTr="00EC7876">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3A5E15" w:rsidRDefault="003E528F" w:rsidP="003E528F">
                  <w:pPr>
                    <w:ind w:left="-120" w:right="-108"/>
                    <w:jc w:val="center"/>
                    <w:rPr>
                      <w:spacing w:val="-4"/>
                    </w:rPr>
                  </w:pPr>
                  <w:r w:rsidRPr="003A5E15">
                    <w:rPr>
                      <w:spacing w:val="-4"/>
                    </w:rPr>
                    <w:t xml:space="preserve"> 4.1</w:t>
                  </w:r>
                </w:p>
              </w:tc>
              <w:tc>
                <w:tcPr>
                  <w:tcW w:w="2188"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3A5E15" w:rsidRDefault="003E528F" w:rsidP="003E528F">
                  <w:pPr>
                    <w:ind w:right="-108"/>
                    <w:rPr>
                      <w:lang w:eastAsia="ja-JP"/>
                    </w:rPr>
                  </w:pPr>
                  <w:r w:rsidRPr="003A5E15">
                    <w:rPr>
                      <w:sz w:val="22"/>
                      <w:szCs w:val="22"/>
                    </w:rPr>
                    <w:t xml:space="preserve">Locul/Modalitatea de  </w:t>
                  </w:r>
                  <w:r w:rsidRPr="003A5E15">
                    <w:rPr>
                      <w:bCs/>
                      <w:sz w:val="22"/>
                      <w:szCs w:val="22"/>
                    </w:rPr>
                    <w:t>depunerea ofertelor</w:t>
                  </w:r>
                  <w:r w:rsidRPr="003A5E15">
                    <w:rPr>
                      <w:sz w:val="22"/>
                      <w:szCs w:val="22"/>
                    </w:rPr>
                    <w:t>, este:</w:t>
                  </w:r>
                </w:p>
              </w:tc>
              <w:tc>
                <w:tcPr>
                  <w:tcW w:w="6632" w:type="dxa"/>
                  <w:gridSpan w:val="2"/>
                  <w:tcBorders>
                    <w:top w:val="single" w:sz="4" w:space="0" w:color="auto"/>
                    <w:left w:val="single" w:sz="4" w:space="0" w:color="auto"/>
                  </w:tcBorders>
                  <w:vAlign w:val="center"/>
                </w:tcPr>
                <w:p w14:paraId="573DDEFA" w14:textId="77777777" w:rsidR="003E528F" w:rsidRPr="003A5E15" w:rsidRDefault="003E528F" w:rsidP="003E528F">
                  <w:pPr>
                    <w:tabs>
                      <w:tab w:val="right" w:pos="426"/>
                    </w:tabs>
                    <w:spacing w:before="120"/>
                    <w:rPr>
                      <w:i/>
                    </w:rPr>
                  </w:pPr>
                  <w:r w:rsidRPr="003A5E15">
                    <w:rPr>
                      <w:i/>
                    </w:rPr>
                    <w:t>Depunerea ofertelor v-a avea loc la sediul:</w:t>
                  </w:r>
                </w:p>
                <w:p w14:paraId="7BA0074A" w14:textId="77777777" w:rsidR="003E528F" w:rsidRPr="003A5E15" w:rsidRDefault="003E528F" w:rsidP="003E528F">
                  <w:pPr>
                    <w:shd w:val="clear" w:color="auto" w:fill="FFFFFF" w:themeFill="background1"/>
                    <w:tabs>
                      <w:tab w:val="right" w:pos="426"/>
                    </w:tabs>
                    <w:spacing w:before="120"/>
                    <w:rPr>
                      <w:b/>
                      <w:noProof w:val="0"/>
                    </w:rPr>
                  </w:pPr>
                  <w:r w:rsidRPr="003A5E15">
                    <w:rPr>
                      <w:b/>
                      <w:i/>
                      <w:u w:val="single"/>
                      <w:shd w:val="clear" w:color="auto" w:fill="FFFFFF" w:themeFill="background1"/>
                    </w:rPr>
                    <w:t>ÎS ”Fabrica de Sticlă din Chișinău”,  mun.Chișinău,</w:t>
                  </w:r>
                  <w:r w:rsidRPr="003A5E15">
                    <w:rPr>
                      <w:b/>
                      <w:i/>
                      <w:u w:val="single"/>
                      <w:shd w:val="clear" w:color="auto" w:fill="FFFF00"/>
                    </w:rPr>
                    <w:t xml:space="preserve"> </w:t>
                  </w:r>
                  <w:r w:rsidRPr="003A5E15">
                    <w:rPr>
                      <w:b/>
                      <w:i/>
                      <w:u w:val="single"/>
                      <w:shd w:val="clear" w:color="auto" w:fill="FFFFFF" w:themeFill="background1"/>
                    </w:rPr>
                    <w:t>str.Transnistria nr.20</w:t>
                  </w:r>
                </w:p>
                <w:p w14:paraId="4544A65B" w14:textId="77777777" w:rsidR="003E528F" w:rsidRPr="003A5E15" w:rsidRDefault="003E528F" w:rsidP="003E528F">
                  <w:pPr>
                    <w:jc w:val="both"/>
                    <w:rPr>
                      <w:i/>
                    </w:rPr>
                  </w:pPr>
                </w:p>
              </w:tc>
              <w:tc>
                <w:tcPr>
                  <w:tcW w:w="316" w:type="dxa"/>
                  <w:tcBorders>
                    <w:top w:val="single" w:sz="4" w:space="0" w:color="auto"/>
                    <w:right w:val="single" w:sz="4" w:space="0" w:color="auto"/>
                  </w:tcBorders>
                  <w:vAlign w:val="center"/>
                </w:tcPr>
                <w:p w14:paraId="75AED04A" w14:textId="77777777" w:rsidR="003E528F" w:rsidRPr="003A5E15" w:rsidRDefault="003E528F" w:rsidP="003E528F">
                  <w:pPr>
                    <w:pStyle w:val="a7"/>
                    <w:tabs>
                      <w:tab w:val="right" w:pos="4743"/>
                    </w:tabs>
                    <w:rPr>
                      <w:rFonts w:ascii="Times New Roman" w:hAnsi="Times New Roman"/>
                      <w:b/>
                      <w:i/>
                      <w:color w:val="FF0000"/>
                      <w:szCs w:val="22"/>
                      <w:lang w:eastAsia="ru-RU"/>
                    </w:rPr>
                  </w:pPr>
                </w:p>
              </w:tc>
            </w:tr>
            <w:tr w:rsidR="003E528F" w:rsidRPr="003A5E15" w14:paraId="63874F86" w14:textId="77777777" w:rsidTr="00EC7876">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3A5E15" w:rsidRDefault="003E528F" w:rsidP="003E528F">
                  <w:pPr>
                    <w:ind w:left="-120" w:right="-108"/>
                    <w:jc w:val="center"/>
                    <w:rPr>
                      <w:spacing w:val="-4"/>
                    </w:rPr>
                  </w:pPr>
                </w:p>
              </w:tc>
              <w:tc>
                <w:tcPr>
                  <w:tcW w:w="2188" w:type="dxa"/>
                  <w:vMerge/>
                  <w:tcBorders>
                    <w:left w:val="single" w:sz="4" w:space="0" w:color="auto"/>
                    <w:bottom w:val="single" w:sz="4" w:space="0" w:color="auto"/>
                    <w:right w:val="single" w:sz="4" w:space="0" w:color="auto"/>
                  </w:tcBorders>
                  <w:vAlign w:val="center"/>
                </w:tcPr>
                <w:p w14:paraId="2229306F" w14:textId="77777777" w:rsidR="003E528F" w:rsidRPr="003A5E15" w:rsidRDefault="003E528F" w:rsidP="003E528F">
                  <w:pPr>
                    <w:pStyle w:val="a7"/>
                    <w:rPr>
                      <w:rFonts w:ascii="Times New Roman" w:hAnsi="Times New Roman"/>
                      <w:szCs w:val="22"/>
                    </w:rPr>
                  </w:pPr>
                </w:p>
              </w:tc>
              <w:tc>
                <w:tcPr>
                  <w:tcW w:w="6632" w:type="dxa"/>
                  <w:gridSpan w:val="2"/>
                  <w:tcBorders>
                    <w:left w:val="single" w:sz="4" w:space="0" w:color="auto"/>
                  </w:tcBorders>
                  <w:vAlign w:val="center"/>
                </w:tcPr>
                <w:p w14:paraId="2133E4D3" w14:textId="77777777" w:rsidR="003E528F" w:rsidRPr="003A5E15" w:rsidRDefault="003E528F" w:rsidP="003E528F">
                  <w:pPr>
                    <w:ind w:left="115" w:right="-103"/>
                    <w:jc w:val="both"/>
                  </w:pPr>
                  <w:r w:rsidRPr="003A5E15">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EC7876" w:rsidRDefault="003E528F" w:rsidP="003E528F">
                  <w:pPr>
                    <w:ind w:left="115" w:right="-103"/>
                    <w:jc w:val="both"/>
                  </w:pPr>
                </w:p>
                <w:p w14:paraId="0B557292" w14:textId="77777777" w:rsidR="003E528F" w:rsidRPr="00EC7876" w:rsidRDefault="003E528F" w:rsidP="003E528F">
                  <w:pPr>
                    <w:ind w:left="360" w:hanging="245"/>
                    <w:rPr>
                      <w:b/>
                      <w:bCs/>
                    </w:rPr>
                  </w:pPr>
                  <w:r w:rsidRPr="00EC7876">
                    <w:rPr>
                      <w:b/>
                      <w:bCs/>
                    </w:rPr>
                    <w:t>Plicul va conține:</w:t>
                  </w:r>
                </w:p>
                <w:p w14:paraId="6818F48C" w14:textId="57F02383" w:rsidR="003E528F" w:rsidRPr="00EC7876" w:rsidRDefault="003E528F" w:rsidP="003E528F">
                  <w:pPr>
                    <w:pStyle w:val="a"/>
                    <w:numPr>
                      <w:ilvl w:val="0"/>
                      <w:numId w:val="28"/>
                    </w:numPr>
                    <w:tabs>
                      <w:tab w:val="clear" w:pos="1134"/>
                      <w:tab w:val="left" w:pos="251"/>
                    </w:tabs>
                    <w:ind w:hanging="1729"/>
                    <w:rPr>
                      <w:b/>
                      <w:bCs/>
                      <w:lang w:val="ro-RO"/>
                    </w:rPr>
                  </w:pPr>
                  <w:r w:rsidRPr="00EC7876">
                    <w:rPr>
                      <w:b/>
                      <w:bCs/>
                      <w:lang w:val="ro-RO"/>
                    </w:rPr>
                    <w:t xml:space="preserve">numele </w:t>
                  </w:r>
                  <w:r w:rsidR="00EC7876">
                    <w:rPr>
                      <w:b/>
                      <w:bCs/>
                      <w:lang w:val="ro-RO"/>
                    </w:rPr>
                    <w:t>ș</w:t>
                  </w:r>
                  <w:r w:rsidRPr="00EC7876">
                    <w:rPr>
                      <w:b/>
                      <w:bCs/>
                      <w:lang w:val="ro-RO"/>
                    </w:rPr>
                    <w:t>i adresa ofertantului;</w:t>
                  </w:r>
                </w:p>
                <w:p w14:paraId="206A90D4" w14:textId="224F0AA0" w:rsidR="003E528F" w:rsidRPr="00EC7876" w:rsidRDefault="003E528F" w:rsidP="003E528F">
                  <w:pPr>
                    <w:pStyle w:val="a"/>
                    <w:numPr>
                      <w:ilvl w:val="0"/>
                      <w:numId w:val="28"/>
                    </w:numPr>
                    <w:tabs>
                      <w:tab w:val="clear" w:pos="1134"/>
                      <w:tab w:val="left" w:pos="251"/>
                    </w:tabs>
                    <w:ind w:hanging="1729"/>
                    <w:rPr>
                      <w:b/>
                      <w:bCs/>
                      <w:lang w:val="ro-RO"/>
                    </w:rPr>
                  </w:pPr>
                  <w:r w:rsidRPr="00EC7876">
                    <w:rPr>
                      <w:b/>
                      <w:bCs/>
                      <w:lang w:val="ro-RO"/>
                    </w:rPr>
                    <w:t>adresa  autorită</w:t>
                  </w:r>
                  <w:r w:rsidR="00EC7876">
                    <w:rPr>
                      <w:b/>
                      <w:bCs/>
                      <w:lang w:val="ro-RO"/>
                    </w:rPr>
                    <w:t>ț</w:t>
                  </w:r>
                  <w:r w:rsidRPr="00EC7876">
                    <w:rPr>
                      <w:b/>
                      <w:bCs/>
                      <w:lang w:val="ro-RO"/>
                    </w:rPr>
                    <w:t>ii contractante;</w:t>
                  </w:r>
                </w:p>
                <w:p w14:paraId="3342D30F" w14:textId="73C77133" w:rsidR="003E528F" w:rsidRPr="00EC7876" w:rsidRDefault="003E528F" w:rsidP="003E528F">
                  <w:pPr>
                    <w:pStyle w:val="a"/>
                    <w:numPr>
                      <w:ilvl w:val="0"/>
                      <w:numId w:val="28"/>
                    </w:numPr>
                    <w:tabs>
                      <w:tab w:val="clear" w:pos="1134"/>
                      <w:tab w:val="left" w:pos="251"/>
                    </w:tabs>
                    <w:ind w:left="71" w:firstLine="0"/>
                    <w:rPr>
                      <w:b/>
                      <w:bCs/>
                      <w:lang w:val="ro-RO"/>
                    </w:rPr>
                  </w:pPr>
                  <w:r w:rsidRPr="00EC7876">
                    <w:rPr>
                      <w:b/>
                      <w:bCs/>
                      <w:lang w:val="ro-RO"/>
                    </w:rPr>
                    <w:t>numărul licita</w:t>
                  </w:r>
                  <w:r w:rsidR="00EC7876">
                    <w:rPr>
                      <w:b/>
                      <w:bCs/>
                      <w:lang w:val="ro-RO"/>
                    </w:rPr>
                    <w:t>ț</w:t>
                  </w:r>
                  <w:r w:rsidRPr="00EC7876">
                    <w:rPr>
                      <w:b/>
                      <w:bCs/>
                      <w:lang w:val="ro-RO"/>
                    </w:rPr>
                    <w:t xml:space="preserve">iei, </w:t>
                  </w:r>
                  <w:r w:rsidR="00EC7876">
                    <w:rPr>
                      <w:b/>
                      <w:bCs/>
                      <w:lang w:val="ro-RO"/>
                    </w:rPr>
                    <w:t>ș</w:t>
                  </w:r>
                  <w:r w:rsidRPr="00EC7876">
                    <w:rPr>
                      <w:b/>
                      <w:bCs/>
                      <w:lang w:val="ro-RO"/>
                    </w:rPr>
                    <w:t xml:space="preserve">i denumirea obiectivului; </w:t>
                  </w:r>
                </w:p>
                <w:p w14:paraId="25A7A936" w14:textId="77777777" w:rsidR="003E528F" w:rsidRPr="00EC7876" w:rsidRDefault="003E528F" w:rsidP="003E528F">
                  <w:pPr>
                    <w:ind w:left="115" w:hanging="90"/>
                    <w:rPr>
                      <w:b/>
                      <w:bCs/>
                    </w:rPr>
                  </w:pPr>
                  <w:r w:rsidRPr="00EC7876">
                    <w:rPr>
                      <w:b/>
                      <w:bCs/>
                    </w:rPr>
                    <w:t xml:space="preserve"> - avertizare - să nu fie deschise înainte de ora şi data deschiderii ofertelor, </w:t>
                  </w:r>
                </w:p>
                <w:p w14:paraId="2C135063" w14:textId="77777777" w:rsidR="003E528F" w:rsidRPr="00EC7876" w:rsidRDefault="003E528F" w:rsidP="003E528F">
                  <w:pPr>
                    <w:pStyle w:val="a"/>
                    <w:numPr>
                      <w:ilvl w:val="0"/>
                      <w:numId w:val="43"/>
                    </w:numPr>
                    <w:tabs>
                      <w:tab w:val="clear" w:pos="1134"/>
                      <w:tab w:val="right" w:pos="426"/>
                    </w:tabs>
                    <w:spacing w:before="120"/>
                    <w:contextualSpacing/>
                    <w:jc w:val="left"/>
                    <w:rPr>
                      <w:b/>
                      <w:i/>
                      <w:u w:val="single"/>
                      <w:lang w:val="ro-RO"/>
                    </w:rPr>
                  </w:pPr>
                  <w:r w:rsidRPr="00EC7876">
                    <w:rPr>
                      <w:b/>
                      <w:i/>
                      <w:u w:val="single"/>
                      <w:lang w:val="ro-RO"/>
                    </w:rPr>
                    <w:t>Depunerea ofertelor: -</w:t>
                  </w:r>
                </w:p>
                <w:p w14:paraId="7BFFC2A6" w14:textId="77777777" w:rsidR="003E528F" w:rsidRPr="00EC7876" w:rsidRDefault="003E528F" w:rsidP="003E528F">
                  <w:pPr>
                    <w:pStyle w:val="a"/>
                    <w:numPr>
                      <w:ilvl w:val="0"/>
                      <w:numId w:val="44"/>
                    </w:numPr>
                    <w:tabs>
                      <w:tab w:val="clear" w:pos="1134"/>
                      <w:tab w:val="right" w:pos="426"/>
                    </w:tabs>
                    <w:spacing w:before="120"/>
                    <w:contextualSpacing/>
                    <w:jc w:val="left"/>
                    <w:rPr>
                      <w:b/>
                      <w:u w:val="single"/>
                      <w:lang w:val="ro-RO"/>
                    </w:rPr>
                  </w:pPr>
                  <w:r w:rsidRPr="00EC7876">
                    <w:rPr>
                      <w:b/>
                      <w:lang w:val="ro-RO"/>
                    </w:rPr>
                    <w:t xml:space="preserve">până la: </w:t>
                  </w:r>
                  <w:r w:rsidRPr="00EC7876">
                    <w:rPr>
                      <w:b/>
                      <w:i/>
                      <w:lang w:val="ro-RO"/>
                    </w:rPr>
                    <w:t>[ora exactă]</w:t>
                  </w:r>
                  <w:r w:rsidRPr="00EC7876">
                    <w:rPr>
                      <w:b/>
                      <w:lang w:val="ro-RO"/>
                    </w:rPr>
                    <w:t xml:space="preserve">   </w:t>
                  </w:r>
                  <w:r w:rsidRPr="00EC7876">
                    <w:rPr>
                      <w:b/>
                      <w:shd w:val="clear" w:color="auto" w:fill="FFFFFF" w:themeFill="background1"/>
                      <w:lang w:val="ro-RO"/>
                    </w:rPr>
                    <w:t>-   09-00</w:t>
                  </w:r>
                </w:p>
                <w:p w14:paraId="1DDB4E99" w14:textId="290F372F" w:rsidR="003E528F" w:rsidRPr="00EC7876" w:rsidRDefault="003E528F" w:rsidP="003E528F">
                  <w:pPr>
                    <w:pStyle w:val="a"/>
                    <w:numPr>
                      <w:ilvl w:val="0"/>
                      <w:numId w:val="44"/>
                    </w:numPr>
                    <w:tabs>
                      <w:tab w:val="clear" w:pos="1134"/>
                      <w:tab w:val="right" w:pos="426"/>
                    </w:tabs>
                    <w:spacing w:before="120"/>
                    <w:contextualSpacing/>
                    <w:jc w:val="left"/>
                    <w:rPr>
                      <w:b/>
                      <w:lang w:val="ro-RO"/>
                    </w:rPr>
                  </w:pPr>
                  <w:r w:rsidRPr="00EC7876">
                    <w:rPr>
                      <w:b/>
                      <w:lang w:val="ro-RO"/>
                    </w:rPr>
                    <w:t xml:space="preserve">pe: </w:t>
                  </w:r>
                  <w:r w:rsidRPr="00EC7876">
                    <w:rPr>
                      <w:b/>
                      <w:i/>
                      <w:lang w:val="ro-RO"/>
                    </w:rPr>
                    <w:t>[data]</w:t>
                  </w:r>
                  <w:r w:rsidRPr="00EC7876">
                    <w:rPr>
                      <w:b/>
                      <w:lang w:val="ro-RO"/>
                    </w:rPr>
                    <w:t xml:space="preserve">     -   </w:t>
                  </w:r>
                  <w:r w:rsidR="009C1C2A">
                    <w:rPr>
                      <w:b/>
                      <w:lang w:val="ro-RO"/>
                    </w:rPr>
                    <w:t>28</w:t>
                  </w:r>
                  <w:r w:rsidR="007A7270">
                    <w:rPr>
                      <w:b/>
                      <w:lang w:val="ro-RO"/>
                    </w:rPr>
                    <w:t>.07.2025</w:t>
                  </w:r>
                </w:p>
                <w:p w14:paraId="0162F377" w14:textId="77777777" w:rsidR="003E528F" w:rsidRPr="00EC7876" w:rsidRDefault="003E528F" w:rsidP="003E528F">
                  <w:pPr>
                    <w:pStyle w:val="a"/>
                    <w:numPr>
                      <w:ilvl w:val="0"/>
                      <w:numId w:val="43"/>
                    </w:numPr>
                    <w:tabs>
                      <w:tab w:val="clear" w:pos="1134"/>
                      <w:tab w:val="right" w:pos="426"/>
                    </w:tabs>
                    <w:spacing w:before="120"/>
                    <w:contextualSpacing/>
                    <w:jc w:val="left"/>
                    <w:rPr>
                      <w:b/>
                      <w:i/>
                      <w:u w:val="single"/>
                      <w:lang w:val="ro-RO"/>
                    </w:rPr>
                  </w:pPr>
                  <w:r w:rsidRPr="00EC7876">
                    <w:rPr>
                      <w:b/>
                      <w:i/>
                      <w:u w:val="single"/>
                      <w:lang w:val="ro-RO"/>
                    </w:rPr>
                    <w:t>deschiderea ofertelor</w:t>
                  </w:r>
                </w:p>
                <w:p w14:paraId="4C22D254" w14:textId="77777777" w:rsidR="003E528F" w:rsidRPr="00EC7876" w:rsidRDefault="003E528F" w:rsidP="003E528F">
                  <w:pPr>
                    <w:pStyle w:val="a"/>
                    <w:numPr>
                      <w:ilvl w:val="0"/>
                      <w:numId w:val="44"/>
                    </w:numPr>
                    <w:tabs>
                      <w:tab w:val="clear" w:pos="1134"/>
                      <w:tab w:val="right" w:pos="426"/>
                    </w:tabs>
                    <w:spacing w:before="120"/>
                    <w:contextualSpacing/>
                    <w:jc w:val="left"/>
                    <w:rPr>
                      <w:b/>
                      <w:lang w:val="ro-RO"/>
                    </w:rPr>
                  </w:pPr>
                  <w:r w:rsidRPr="00EC7876">
                    <w:rPr>
                      <w:b/>
                      <w:lang w:val="ro-RO"/>
                    </w:rPr>
                    <w:t xml:space="preserve">la: </w:t>
                  </w:r>
                  <w:r w:rsidRPr="00EC7876">
                    <w:rPr>
                      <w:b/>
                      <w:i/>
                      <w:lang w:val="ro-RO"/>
                    </w:rPr>
                    <w:t>[ora exactă</w:t>
                  </w:r>
                  <w:r w:rsidRPr="00EC7876">
                    <w:rPr>
                      <w:b/>
                      <w:i/>
                      <w:shd w:val="clear" w:color="auto" w:fill="FFFFFF" w:themeFill="background1"/>
                      <w:lang w:val="ro-RO"/>
                    </w:rPr>
                    <w:t>]</w:t>
                  </w:r>
                  <w:r w:rsidRPr="00EC7876">
                    <w:rPr>
                      <w:b/>
                      <w:shd w:val="clear" w:color="auto" w:fill="FFFFFF" w:themeFill="background1"/>
                      <w:lang w:val="ro-RO"/>
                    </w:rPr>
                    <w:t xml:space="preserve">    11-00</w:t>
                  </w:r>
                </w:p>
                <w:p w14:paraId="3DBE82D7" w14:textId="7BCEF051" w:rsidR="0094413D" w:rsidRDefault="003E528F" w:rsidP="003E528F">
                  <w:pPr>
                    <w:ind w:left="115"/>
                    <w:rPr>
                      <w:b/>
                    </w:rPr>
                  </w:pPr>
                  <w:r w:rsidRPr="00EC7876">
                    <w:rPr>
                      <w:b/>
                    </w:rPr>
                    <w:t xml:space="preserve">pe: </w:t>
                  </w:r>
                  <w:r w:rsidRPr="00EC7876">
                    <w:rPr>
                      <w:b/>
                      <w:i/>
                    </w:rPr>
                    <w:t>[data]</w:t>
                  </w:r>
                  <w:r w:rsidRPr="00EC7876">
                    <w:rPr>
                      <w:b/>
                    </w:rPr>
                    <w:t xml:space="preserve"> </w:t>
                  </w:r>
                  <w:r w:rsidRPr="00EC7876">
                    <w:rPr>
                      <w:b/>
                      <w:shd w:val="clear" w:color="auto" w:fill="FFFFFF" w:themeFill="background1"/>
                    </w:rPr>
                    <w:t xml:space="preserve">-    </w:t>
                  </w:r>
                  <w:r w:rsidR="009C1C2A">
                    <w:rPr>
                      <w:b/>
                    </w:rPr>
                    <w:t>28</w:t>
                  </w:r>
                  <w:r w:rsidR="007A7270">
                    <w:rPr>
                      <w:b/>
                    </w:rPr>
                    <w:t>.07.2025</w:t>
                  </w:r>
                </w:p>
                <w:p w14:paraId="3DFE2BFD" w14:textId="54543693" w:rsidR="00FA3093" w:rsidRPr="00EC7876" w:rsidRDefault="003E528F" w:rsidP="003E528F">
                  <w:pPr>
                    <w:ind w:left="115"/>
                    <w:rPr>
                      <w:b/>
                      <w:bCs/>
                    </w:rPr>
                  </w:pPr>
                  <w:r w:rsidRPr="00EC7876">
                    <w:rPr>
                      <w:b/>
                      <w:bCs/>
                    </w:rPr>
                    <w:t>Dacă plicurile nu s</w:t>
                  </w:r>
                  <w:r w:rsidR="00340938" w:rsidRPr="00EC7876">
                    <w:rPr>
                      <w:b/>
                      <w:bCs/>
                    </w:rPr>
                    <w:t>u</w:t>
                  </w:r>
                  <w:r w:rsidRPr="00EC7876">
                    <w:rPr>
                      <w:b/>
                      <w:bCs/>
                    </w:rPr>
                    <w:t xml:space="preserve">nt sigilate şi marcate conform cerinţelor de mai sus, autoritatea contractantă nu îşi va asuma </w:t>
                  </w:r>
                </w:p>
                <w:p w14:paraId="6AC1A99A" w14:textId="77777777" w:rsidR="00FA3093" w:rsidRPr="00EC7876" w:rsidRDefault="00FA3093" w:rsidP="003E528F">
                  <w:pPr>
                    <w:ind w:left="115"/>
                    <w:rPr>
                      <w:b/>
                      <w:bCs/>
                    </w:rPr>
                  </w:pPr>
                </w:p>
                <w:p w14:paraId="652DC89F" w14:textId="5AEA54BC" w:rsidR="003E528F" w:rsidRPr="003A5E15" w:rsidRDefault="003E528F" w:rsidP="003E528F">
                  <w:pPr>
                    <w:ind w:left="115"/>
                    <w:rPr>
                      <w:b/>
                      <w:bCs/>
                      <w:i/>
                    </w:rPr>
                  </w:pPr>
                  <w:r w:rsidRPr="003A5E15">
                    <w:rPr>
                      <w:b/>
                      <w:bCs/>
                    </w:rPr>
                    <w:t>responsabilitatea pentru plasarea lor incorectă sau deschiderea înainte de termen a ofertei.</w:t>
                  </w:r>
                </w:p>
              </w:tc>
              <w:tc>
                <w:tcPr>
                  <w:tcW w:w="316" w:type="dxa"/>
                  <w:tcBorders>
                    <w:right w:val="single" w:sz="4" w:space="0" w:color="auto"/>
                  </w:tcBorders>
                  <w:vAlign w:val="center"/>
                </w:tcPr>
                <w:p w14:paraId="28767586" w14:textId="77777777" w:rsidR="003E528F" w:rsidRPr="003A5E15" w:rsidRDefault="003E528F" w:rsidP="003E528F">
                  <w:pPr>
                    <w:pStyle w:val="a7"/>
                    <w:tabs>
                      <w:tab w:val="right" w:pos="4743"/>
                    </w:tabs>
                    <w:rPr>
                      <w:rFonts w:ascii="Times New Roman" w:hAnsi="Times New Roman"/>
                      <w:b/>
                      <w:i/>
                      <w:color w:val="FF0000"/>
                      <w:szCs w:val="22"/>
                    </w:rPr>
                  </w:pPr>
                </w:p>
              </w:tc>
            </w:tr>
            <w:tr w:rsidR="003E528F" w:rsidRPr="003A5E15" w14:paraId="2BD3D006" w14:textId="77777777" w:rsidTr="00EC7876">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3A5E15" w:rsidRDefault="003E528F" w:rsidP="003E528F">
                  <w:pPr>
                    <w:ind w:left="-120" w:right="-108"/>
                    <w:jc w:val="center"/>
                    <w:rPr>
                      <w:spacing w:val="-4"/>
                    </w:rPr>
                  </w:pPr>
                  <w:r w:rsidRPr="003A5E15">
                    <w:rPr>
                      <w:spacing w:val="-4"/>
                    </w:rPr>
                    <w:t>4.2.</w:t>
                  </w:r>
                </w:p>
              </w:tc>
              <w:tc>
                <w:tcPr>
                  <w:tcW w:w="2188"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3A5E15" w:rsidRDefault="003E528F" w:rsidP="003E528F">
                  <w:pPr>
                    <w:spacing w:before="120" w:after="120"/>
                    <w:jc w:val="both"/>
                  </w:pPr>
                  <w:r w:rsidRPr="003A5E15">
                    <w:rPr>
                      <w:bCs/>
                      <w:sz w:val="22"/>
                      <w:szCs w:val="22"/>
                    </w:rPr>
                    <w:t>Termenul limită</w:t>
                  </w:r>
                  <w:r w:rsidRPr="003A5E15">
                    <w:rPr>
                      <w:b/>
                      <w:sz w:val="22"/>
                      <w:szCs w:val="22"/>
                    </w:rPr>
                    <w:t xml:space="preserve"> </w:t>
                  </w:r>
                  <w:r w:rsidRPr="003A5E15">
                    <w:rPr>
                      <w:sz w:val="22"/>
                      <w:szCs w:val="22"/>
                    </w:rPr>
                    <w:t xml:space="preserve">de depunere a ofertelor este: </w:t>
                  </w:r>
                </w:p>
              </w:tc>
              <w:tc>
                <w:tcPr>
                  <w:tcW w:w="6632" w:type="dxa"/>
                  <w:gridSpan w:val="2"/>
                  <w:tcBorders>
                    <w:top w:val="single" w:sz="4" w:space="0" w:color="auto"/>
                    <w:left w:val="single" w:sz="4" w:space="0" w:color="auto"/>
                  </w:tcBorders>
                  <w:vAlign w:val="center"/>
                </w:tcPr>
                <w:p w14:paraId="114C9559" w14:textId="77777777" w:rsidR="001A473A" w:rsidRPr="00EC7876" w:rsidRDefault="001A473A" w:rsidP="001A473A">
                  <w:pPr>
                    <w:pStyle w:val="a"/>
                    <w:numPr>
                      <w:ilvl w:val="0"/>
                      <w:numId w:val="44"/>
                    </w:numPr>
                    <w:tabs>
                      <w:tab w:val="clear" w:pos="1134"/>
                      <w:tab w:val="right" w:pos="426"/>
                    </w:tabs>
                    <w:spacing w:before="120"/>
                    <w:contextualSpacing/>
                    <w:jc w:val="left"/>
                    <w:rPr>
                      <w:b/>
                      <w:u w:val="single"/>
                      <w:lang w:val="ro-RO"/>
                    </w:rPr>
                  </w:pPr>
                  <w:r w:rsidRPr="00EC7876">
                    <w:rPr>
                      <w:b/>
                      <w:lang w:val="ro-RO"/>
                    </w:rPr>
                    <w:t xml:space="preserve">până la: </w:t>
                  </w:r>
                  <w:r w:rsidRPr="00EC7876">
                    <w:rPr>
                      <w:b/>
                      <w:i/>
                      <w:lang w:val="ro-RO"/>
                    </w:rPr>
                    <w:t>[ora exactă]</w:t>
                  </w:r>
                  <w:r w:rsidRPr="00EC7876">
                    <w:rPr>
                      <w:b/>
                      <w:lang w:val="ro-RO"/>
                    </w:rPr>
                    <w:t xml:space="preserve">   </w:t>
                  </w:r>
                  <w:r w:rsidRPr="00EC7876">
                    <w:rPr>
                      <w:b/>
                      <w:shd w:val="clear" w:color="auto" w:fill="FFFFFF" w:themeFill="background1"/>
                      <w:lang w:val="ro-RO"/>
                    </w:rPr>
                    <w:t>-   09-00</w:t>
                  </w:r>
                </w:p>
                <w:p w14:paraId="46784615" w14:textId="52BD13C6" w:rsidR="003E528F" w:rsidRPr="003A5E15" w:rsidRDefault="009C1C2A" w:rsidP="003E528F">
                  <w:pPr>
                    <w:pStyle w:val="a"/>
                    <w:numPr>
                      <w:ilvl w:val="0"/>
                      <w:numId w:val="44"/>
                    </w:numPr>
                    <w:tabs>
                      <w:tab w:val="clear" w:pos="1134"/>
                      <w:tab w:val="right" w:pos="426"/>
                    </w:tabs>
                    <w:spacing w:before="120"/>
                    <w:contextualSpacing/>
                    <w:jc w:val="left"/>
                    <w:rPr>
                      <w:i/>
                    </w:rPr>
                  </w:pPr>
                  <w:r>
                    <w:rPr>
                      <w:b/>
                      <w:lang w:val="ro-RO"/>
                    </w:rPr>
                    <w:lastRenderedPageBreak/>
                    <w:t>28</w:t>
                  </w:r>
                  <w:r w:rsidR="007A7270">
                    <w:rPr>
                      <w:b/>
                      <w:lang w:val="ro-RO"/>
                    </w:rPr>
                    <w:t>.07.2025</w:t>
                  </w:r>
                </w:p>
              </w:tc>
              <w:tc>
                <w:tcPr>
                  <w:tcW w:w="316" w:type="dxa"/>
                  <w:tcBorders>
                    <w:top w:val="single" w:sz="4" w:space="0" w:color="auto"/>
                    <w:right w:val="single" w:sz="4" w:space="0" w:color="auto"/>
                  </w:tcBorders>
                  <w:vAlign w:val="center"/>
                </w:tcPr>
                <w:p w14:paraId="0F257A5C" w14:textId="77777777" w:rsidR="003E528F" w:rsidRPr="003A5E15" w:rsidRDefault="003E528F" w:rsidP="003E528F">
                  <w:pPr>
                    <w:pStyle w:val="a7"/>
                    <w:tabs>
                      <w:tab w:val="right" w:pos="4743"/>
                    </w:tabs>
                    <w:rPr>
                      <w:rFonts w:ascii="Times New Roman" w:hAnsi="Times New Roman"/>
                      <w:b/>
                      <w:i/>
                      <w:color w:val="FF0000"/>
                      <w:szCs w:val="22"/>
                      <w:lang w:eastAsia="ru-RU"/>
                    </w:rPr>
                  </w:pPr>
                </w:p>
              </w:tc>
            </w:tr>
            <w:tr w:rsidR="003E528F" w:rsidRPr="003A5E15" w14:paraId="40B83367" w14:textId="77777777" w:rsidTr="00EC7876">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3A5E15" w:rsidRDefault="003E528F" w:rsidP="003E528F">
                  <w:pPr>
                    <w:ind w:left="-120" w:right="-108"/>
                    <w:jc w:val="center"/>
                    <w:rPr>
                      <w:spacing w:val="-4"/>
                    </w:rPr>
                  </w:pPr>
                </w:p>
              </w:tc>
              <w:tc>
                <w:tcPr>
                  <w:tcW w:w="2188" w:type="dxa"/>
                  <w:vMerge/>
                  <w:tcBorders>
                    <w:left w:val="single" w:sz="4" w:space="0" w:color="auto"/>
                    <w:bottom w:val="single" w:sz="4" w:space="0" w:color="auto"/>
                    <w:right w:val="single" w:sz="4" w:space="0" w:color="auto"/>
                  </w:tcBorders>
                  <w:vAlign w:val="center"/>
                </w:tcPr>
                <w:p w14:paraId="709C01D1" w14:textId="77777777" w:rsidR="003E528F" w:rsidRPr="003A5E15" w:rsidRDefault="003E528F" w:rsidP="003E528F">
                  <w:pPr>
                    <w:pStyle w:val="a7"/>
                    <w:rPr>
                      <w:rFonts w:ascii="Times New Roman" w:hAnsi="Times New Roman"/>
                      <w:szCs w:val="22"/>
                    </w:rPr>
                  </w:pPr>
                </w:p>
              </w:tc>
              <w:tc>
                <w:tcPr>
                  <w:tcW w:w="6632" w:type="dxa"/>
                  <w:gridSpan w:val="2"/>
                  <w:tcBorders>
                    <w:left w:val="single" w:sz="4" w:space="0" w:color="auto"/>
                  </w:tcBorders>
                  <w:vAlign w:val="center"/>
                </w:tcPr>
                <w:p w14:paraId="2BFEA923" w14:textId="77777777" w:rsidR="003E528F" w:rsidRPr="003A5E15" w:rsidRDefault="003E528F" w:rsidP="003E528F">
                  <w:pPr>
                    <w:jc w:val="both"/>
                    <w:rPr>
                      <w:i/>
                      <w:noProof w:val="0"/>
                    </w:rPr>
                  </w:pPr>
                </w:p>
              </w:tc>
              <w:tc>
                <w:tcPr>
                  <w:tcW w:w="316" w:type="dxa"/>
                  <w:tcBorders>
                    <w:right w:val="single" w:sz="4" w:space="0" w:color="auto"/>
                  </w:tcBorders>
                  <w:vAlign w:val="center"/>
                </w:tcPr>
                <w:p w14:paraId="63AB6114" w14:textId="77777777" w:rsidR="003E528F" w:rsidRPr="003A5E15" w:rsidRDefault="003E528F" w:rsidP="003E528F">
                  <w:pPr>
                    <w:pStyle w:val="a7"/>
                    <w:tabs>
                      <w:tab w:val="right" w:pos="4743"/>
                    </w:tabs>
                    <w:rPr>
                      <w:rFonts w:ascii="Times New Roman" w:hAnsi="Times New Roman"/>
                      <w:b/>
                      <w:i/>
                      <w:color w:val="FF0000"/>
                      <w:szCs w:val="22"/>
                    </w:rPr>
                  </w:pPr>
                </w:p>
              </w:tc>
            </w:tr>
            <w:tr w:rsidR="003E528F" w:rsidRPr="003A5E15" w14:paraId="6D8E7BF5" w14:textId="77777777" w:rsidTr="00EC7876">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3A5E15" w:rsidRDefault="003E528F" w:rsidP="003E528F">
                  <w:pPr>
                    <w:ind w:left="-120" w:right="-108"/>
                    <w:jc w:val="center"/>
                    <w:rPr>
                      <w:spacing w:val="-4"/>
                    </w:rPr>
                  </w:pPr>
                </w:p>
              </w:tc>
              <w:tc>
                <w:tcPr>
                  <w:tcW w:w="2188" w:type="dxa"/>
                  <w:vMerge/>
                  <w:tcBorders>
                    <w:left w:val="single" w:sz="4" w:space="0" w:color="auto"/>
                    <w:bottom w:val="single" w:sz="4" w:space="0" w:color="auto"/>
                    <w:right w:val="single" w:sz="4" w:space="0" w:color="auto"/>
                  </w:tcBorders>
                  <w:vAlign w:val="center"/>
                </w:tcPr>
                <w:p w14:paraId="01609254" w14:textId="77777777" w:rsidR="003E528F" w:rsidRPr="003A5E15" w:rsidRDefault="003E528F" w:rsidP="003E528F">
                  <w:pPr>
                    <w:pStyle w:val="a7"/>
                    <w:rPr>
                      <w:rFonts w:ascii="Times New Roman" w:hAnsi="Times New Roman"/>
                      <w:szCs w:val="22"/>
                    </w:rPr>
                  </w:pPr>
                </w:p>
              </w:tc>
              <w:tc>
                <w:tcPr>
                  <w:tcW w:w="6632" w:type="dxa"/>
                  <w:gridSpan w:val="2"/>
                  <w:tcBorders>
                    <w:left w:val="single" w:sz="4" w:space="0" w:color="auto"/>
                    <w:bottom w:val="single" w:sz="4" w:space="0" w:color="auto"/>
                  </w:tcBorders>
                  <w:vAlign w:val="center"/>
                </w:tcPr>
                <w:p w14:paraId="70DA4168" w14:textId="77777777" w:rsidR="003E528F" w:rsidRPr="003A5E15" w:rsidRDefault="003E528F" w:rsidP="003E528F">
                  <w:pPr>
                    <w:pStyle w:val="a7"/>
                    <w:rPr>
                      <w:rFonts w:ascii="Times New Roman" w:hAnsi="Times New Roman"/>
                      <w:i/>
                      <w:szCs w:val="22"/>
                    </w:rPr>
                  </w:pPr>
                </w:p>
              </w:tc>
              <w:tc>
                <w:tcPr>
                  <w:tcW w:w="316" w:type="dxa"/>
                  <w:tcBorders>
                    <w:bottom w:val="single" w:sz="4" w:space="0" w:color="auto"/>
                    <w:right w:val="single" w:sz="4" w:space="0" w:color="auto"/>
                  </w:tcBorders>
                  <w:vAlign w:val="center"/>
                </w:tcPr>
                <w:p w14:paraId="000C2906" w14:textId="77777777" w:rsidR="003E528F" w:rsidRPr="003A5E15" w:rsidRDefault="003E528F" w:rsidP="003E528F">
                  <w:pPr>
                    <w:pStyle w:val="a7"/>
                    <w:tabs>
                      <w:tab w:val="right" w:pos="4743"/>
                    </w:tabs>
                    <w:rPr>
                      <w:rFonts w:ascii="Times New Roman" w:hAnsi="Times New Roman"/>
                      <w:i/>
                      <w:color w:val="FF0000"/>
                      <w:szCs w:val="22"/>
                    </w:rPr>
                  </w:pPr>
                </w:p>
              </w:tc>
            </w:tr>
            <w:tr w:rsidR="003E528F" w:rsidRPr="003A5E15" w14:paraId="5DF2D336" w14:textId="77777777" w:rsidTr="00EC7876">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3A5E15" w:rsidRDefault="003E528F" w:rsidP="003E528F">
                  <w:pPr>
                    <w:ind w:left="-120" w:right="-108"/>
                    <w:jc w:val="center"/>
                    <w:rPr>
                      <w:spacing w:val="-4"/>
                    </w:rPr>
                  </w:pPr>
                  <w:r w:rsidRPr="003A5E15">
                    <w:rPr>
                      <w:spacing w:val="-4"/>
                    </w:rPr>
                    <w:t>4.3.</w:t>
                  </w:r>
                </w:p>
              </w:tc>
              <w:tc>
                <w:tcPr>
                  <w:tcW w:w="2188" w:type="dxa"/>
                  <w:tcBorders>
                    <w:left w:val="single" w:sz="4" w:space="0" w:color="auto"/>
                    <w:bottom w:val="single" w:sz="4" w:space="0" w:color="auto"/>
                    <w:right w:val="single" w:sz="4" w:space="0" w:color="auto"/>
                  </w:tcBorders>
                  <w:vAlign w:val="center"/>
                </w:tcPr>
                <w:p w14:paraId="53A93081" w14:textId="77777777" w:rsidR="003E528F" w:rsidRPr="003A5E15" w:rsidRDefault="003E528F" w:rsidP="003E528F">
                  <w:pPr>
                    <w:pStyle w:val="a7"/>
                    <w:rPr>
                      <w:rFonts w:ascii="Times New Roman" w:hAnsi="Times New Roman"/>
                      <w:szCs w:val="22"/>
                    </w:rPr>
                  </w:pPr>
                  <w:r w:rsidRPr="003A5E15">
                    <w:rPr>
                      <w:rFonts w:ascii="Times New Roman" w:hAnsi="Times New Roman"/>
                      <w:sz w:val="22"/>
                      <w:szCs w:val="22"/>
                    </w:rPr>
                    <w:t xml:space="preserve">Persoanele autorizate să asiste la deschiderea ofertelor </w:t>
                  </w:r>
                </w:p>
              </w:tc>
              <w:tc>
                <w:tcPr>
                  <w:tcW w:w="287" w:type="dxa"/>
                  <w:tcBorders>
                    <w:left w:val="single" w:sz="4" w:space="0" w:color="auto"/>
                    <w:bottom w:val="single" w:sz="4" w:space="0" w:color="auto"/>
                  </w:tcBorders>
                  <w:vAlign w:val="center"/>
                </w:tcPr>
                <w:p w14:paraId="1CB695CA" w14:textId="77777777" w:rsidR="003E528F" w:rsidRPr="003A5E15" w:rsidRDefault="003E528F" w:rsidP="003E528F">
                  <w:pPr>
                    <w:pStyle w:val="a7"/>
                    <w:rPr>
                      <w:rFonts w:ascii="Times New Roman" w:hAnsi="Times New Roman"/>
                      <w:i/>
                      <w:szCs w:val="22"/>
                    </w:rPr>
                  </w:pPr>
                </w:p>
              </w:tc>
              <w:tc>
                <w:tcPr>
                  <w:tcW w:w="6662" w:type="dxa"/>
                  <w:gridSpan w:val="2"/>
                  <w:tcBorders>
                    <w:bottom w:val="single" w:sz="4" w:space="0" w:color="auto"/>
                    <w:right w:val="single" w:sz="4" w:space="0" w:color="auto"/>
                  </w:tcBorders>
                  <w:vAlign w:val="center"/>
                </w:tcPr>
                <w:p w14:paraId="72FC4C19" w14:textId="77777777" w:rsidR="00D66582" w:rsidRPr="003A5E15" w:rsidRDefault="00C22925" w:rsidP="00EC7876">
                  <w:pPr>
                    <w:ind w:firstLine="99"/>
                    <w:rPr>
                      <w:rFonts w:eastAsiaTheme="minorHAnsi"/>
                      <w:i/>
                      <w:iCs/>
                      <w:noProof w:val="0"/>
                      <w:color w:val="2C363A"/>
                      <w:sz w:val="20"/>
                      <w:szCs w:val="20"/>
                      <w:shd w:val="clear" w:color="auto" w:fill="FFFFFF"/>
                      <w:lang w:val="en-US"/>
                    </w:rPr>
                  </w:pPr>
                  <w:r w:rsidRPr="003A5E15">
                    <w:rPr>
                      <w:rFonts w:eastAsiaTheme="minorHAnsi"/>
                      <w:i/>
                      <w:iCs/>
                      <w:noProof w:val="0"/>
                      <w:color w:val="2C363A"/>
                      <w:sz w:val="20"/>
                      <w:szCs w:val="20"/>
                      <w:shd w:val="clear" w:color="auto" w:fill="FFFFFF"/>
                      <w:lang w:val="en-US"/>
                    </w:rPr>
                    <w:tab/>
                  </w:r>
                </w:p>
                <w:p w14:paraId="7DB6E514" w14:textId="77777777" w:rsidR="009629D7" w:rsidRPr="003A5E15" w:rsidRDefault="00C22925" w:rsidP="00EC7876">
                  <w:pPr>
                    <w:rPr>
                      <w:rFonts w:eastAsiaTheme="minorHAnsi"/>
                      <w:i/>
                      <w:iCs/>
                      <w:noProof w:val="0"/>
                      <w:sz w:val="20"/>
                      <w:szCs w:val="20"/>
                      <w:shd w:val="clear" w:color="auto" w:fill="FFFFFF"/>
                      <w:lang w:val="en-US"/>
                    </w:rPr>
                  </w:pPr>
                  <w:proofErr w:type="spellStart"/>
                  <w:r w:rsidRPr="003A5E15">
                    <w:rPr>
                      <w:rFonts w:eastAsiaTheme="minorHAnsi"/>
                      <w:i/>
                      <w:iCs/>
                      <w:noProof w:val="0"/>
                      <w:sz w:val="20"/>
                      <w:szCs w:val="20"/>
                      <w:shd w:val="clear" w:color="auto" w:fill="FFFFFF"/>
                      <w:lang w:val="en-US"/>
                    </w:rPr>
                    <w:t>Participarea</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Operatorilor</w:t>
                  </w:r>
                  <w:proofErr w:type="spellEnd"/>
                  <w:r w:rsidRPr="003A5E15">
                    <w:rPr>
                      <w:rFonts w:eastAsiaTheme="minorHAnsi"/>
                      <w:i/>
                      <w:iCs/>
                      <w:noProof w:val="0"/>
                      <w:sz w:val="20"/>
                      <w:szCs w:val="20"/>
                      <w:shd w:val="clear" w:color="auto" w:fill="FFFFFF"/>
                      <w:lang w:val="en-US"/>
                    </w:rPr>
                    <w:t xml:space="preserve"> Economici </w:t>
                  </w:r>
                  <w:proofErr w:type="spellStart"/>
                  <w:r w:rsidRPr="003A5E15">
                    <w:rPr>
                      <w:rFonts w:eastAsiaTheme="minorHAnsi"/>
                      <w:i/>
                      <w:iCs/>
                      <w:noProof w:val="0"/>
                      <w:sz w:val="20"/>
                      <w:szCs w:val="20"/>
                      <w:shd w:val="clear" w:color="auto" w:fill="FFFFFF"/>
                      <w:lang w:val="en-US"/>
                    </w:rPr>
                    <w:t>sau</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reprezentanții</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acestora</w:t>
                  </w:r>
                  <w:proofErr w:type="spellEnd"/>
                  <w:r w:rsidRPr="003A5E15">
                    <w:rPr>
                      <w:rFonts w:eastAsiaTheme="minorHAnsi"/>
                      <w:i/>
                      <w:iCs/>
                      <w:noProof w:val="0"/>
                      <w:sz w:val="20"/>
                      <w:szCs w:val="20"/>
                      <w:shd w:val="clear" w:color="auto" w:fill="FFFFFF"/>
                      <w:lang w:val="en-US"/>
                    </w:rPr>
                    <w:t xml:space="preserve"> la </w:t>
                  </w:r>
                  <w:proofErr w:type="spellStart"/>
                  <w:r w:rsidRPr="003A5E15">
                    <w:rPr>
                      <w:rFonts w:eastAsiaTheme="minorHAnsi"/>
                      <w:i/>
                      <w:iCs/>
                      <w:noProof w:val="0"/>
                      <w:sz w:val="20"/>
                      <w:szCs w:val="20"/>
                      <w:shd w:val="clear" w:color="auto" w:fill="FFFFFF"/>
                      <w:lang w:val="en-US"/>
                    </w:rPr>
                    <w:t>deschiderea</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ofertelor</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poate</w:t>
                  </w:r>
                  <w:proofErr w:type="spellEnd"/>
                  <w:r w:rsidRPr="003A5E15">
                    <w:rPr>
                      <w:rFonts w:eastAsiaTheme="minorHAnsi"/>
                      <w:i/>
                      <w:iCs/>
                      <w:noProof w:val="0"/>
                      <w:sz w:val="20"/>
                      <w:szCs w:val="20"/>
                      <w:shd w:val="clear" w:color="auto" w:fill="FFFFFF"/>
                      <w:lang w:val="en-US"/>
                    </w:rPr>
                    <w:t xml:space="preserve"> fi </w:t>
                  </w:r>
                  <w:proofErr w:type="spellStart"/>
                  <w:r w:rsidRPr="003A5E15">
                    <w:rPr>
                      <w:rFonts w:eastAsiaTheme="minorHAnsi"/>
                      <w:i/>
                      <w:iCs/>
                      <w:noProof w:val="0"/>
                      <w:sz w:val="20"/>
                      <w:szCs w:val="20"/>
                      <w:shd w:val="clear" w:color="auto" w:fill="FFFFFF"/>
                      <w:lang w:val="en-US"/>
                    </w:rPr>
                    <w:t>limitată</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în</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baza</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dispozitiei</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Conducerii</w:t>
                  </w:r>
                  <w:proofErr w:type="spellEnd"/>
                  <w:r w:rsidRPr="003A5E15">
                    <w:rPr>
                      <w:rFonts w:eastAsiaTheme="minorHAnsi"/>
                      <w:i/>
                      <w:iCs/>
                      <w:noProof w:val="0"/>
                      <w:sz w:val="20"/>
                      <w:szCs w:val="20"/>
                      <w:shd w:val="clear" w:color="auto" w:fill="FFFFFF"/>
                      <w:lang w:val="en-US"/>
                    </w:rPr>
                    <w:t xml:space="preserve"> </w:t>
                  </w:r>
                </w:p>
                <w:p w14:paraId="239D2074" w14:textId="156244A0" w:rsidR="003E528F" w:rsidRPr="003A5E15" w:rsidRDefault="00C22925" w:rsidP="00EC7876">
                  <w:pPr>
                    <w:ind w:firstLine="36"/>
                    <w:rPr>
                      <w:noProof w:val="0"/>
                      <w:lang w:val="en-US"/>
                    </w:rPr>
                  </w:pPr>
                  <w:proofErr w:type="spellStart"/>
                  <w:r w:rsidRPr="003A5E15">
                    <w:rPr>
                      <w:rFonts w:eastAsiaTheme="minorHAnsi"/>
                      <w:i/>
                      <w:iCs/>
                      <w:noProof w:val="0"/>
                      <w:sz w:val="20"/>
                      <w:szCs w:val="20"/>
                      <w:shd w:val="clear" w:color="auto" w:fill="FFFFFF"/>
                      <w:lang w:val="en-US"/>
                    </w:rPr>
                    <w:t>Întreprinderii</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în</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contextul</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restricțiilor</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impuse</w:t>
                  </w:r>
                  <w:proofErr w:type="spellEnd"/>
                  <w:r w:rsidRPr="003A5E15">
                    <w:rPr>
                      <w:rFonts w:eastAsiaTheme="minorHAnsi"/>
                      <w:i/>
                      <w:iCs/>
                      <w:noProof w:val="0"/>
                      <w:sz w:val="20"/>
                      <w:szCs w:val="20"/>
                      <w:shd w:val="clear" w:color="auto" w:fill="FFFFFF"/>
                      <w:lang w:val="en-US"/>
                    </w:rPr>
                    <w:t xml:space="preserve"> din </w:t>
                  </w:r>
                  <w:proofErr w:type="spellStart"/>
                  <w:r w:rsidRPr="003A5E15">
                    <w:rPr>
                      <w:rFonts w:eastAsiaTheme="minorHAnsi"/>
                      <w:i/>
                      <w:iCs/>
                      <w:noProof w:val="0"/>
                      <w:sz w:val="20"/>
                      <w:szCs w:val="20"/>
                      <w:shd w:val="clear" w:color="auto" w:fill="FFFFFF"/>
                      <w:lang w:val="en-US"/>
                    </w:rPr>
                    <w:t>cauza</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pandemiei</w:t>
                  </w:r>
                  <w:proofErr w:type="spellEnd"/>
                  <w:r w:rsidRPr="003A5E15">
                    <w:rPr>
                      <w:rFonts w:eastAsiaTheme="minorHAnsi"/>
                      <w:i/>
                      <w:iCs/>
                      <w:noProof w:val="0"/>
                      <w:sz w:val="20"/>
                      <w:szCs w:val="20"/>
                      <w:shd w:val="clear" w:color="auto" w:fill="FFFFFF"/>
                      <w:lang w:val="en-US"/>
                    </w:rPr>
                    <w:t>/</w:t>
                  </w:r>
                  <w:proofErr w:type="spellStart"/>
                  <w:r w:rsidRPr="003A5E15">
                    <w:rPr>
                      <w:rFonts w:eastAsiaTheme="minorHAnsi"/>
                      <w:i/>
                      <w:iCs/>
                      <w:noProof w:val="0"/>
                      <w:sz w:val="20"/>
                      <w:szCs w:val="20"/>
                      <w:shd w:val="clear" w:color="auto" w:fill="FFFFFF"/>
                      <w:lang w:val="en-US"/>
                    </w:rPr>
                    <w:t>stărilor</w:t>
                  </w:r>
                  <w:proofErr w:type="spellEnd"/>
                  <w:r w:rsidRPr="003A5E15">
                    <w:rPr>
                      <w:rFonts w:eastAsiaTheme="minorHAnsi"/>
                      <w:i/>
                      <w:iCs/>
                      <w:noProof w:val="0"/>
                      <w:sz w:val="20"/>
                      <w:szCs w:val="20"/>
                      <w:shd w:val="clear" w:color="auto" w:fill="FFFFFF"/>
                      <w:lang w:val="en-US"/>
                    </w:rPr>
                    <w:t xml:space="preserve"> de </w:t>
                  </w:r>
                  <w:proofErr w:type="spellStart"/>
                  <w:r w:rsidRPr="003A5E15">
                    <w:rPr>
                      <w:rFonts w:eastAsiaTheme="minorHAnsi"/>
                      <w:i/>
                      <w:iCs/>
                      <w:noProof w:val="0"/>
                      <w:sz w:val="20"/>
                      <w:szCs w:val="20"/>
                      <w:shd w:val="clear" w:color="auto" w:fill="FFFFFF"/>
                      <w:lang w:val="en-US"/>
                    </w:rPr>
                    <w:t>urgentă</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declarate</w:t>
                  </w:r>
                  <w:proofErr w:type="spellEnd"/>
                  <w:r w:rsidRPr="003A5E15">
                    <w:rPr>
                      <w:rFonts w:eastAsiaTheme="minorHAnsi"/>
                      <w:i/>
                      <w:iCs/>
                      <w:noProof w:val="0"/>
                      <w:sz w:val="20"/>
                      <w:szCs w:val="20"/>
                      <w:shd w:val="clear" w:color="auto" w:fill="FFFFFF"/>
                      <w:lang w:val="en-US"/>
                    </w:rPr>
                    <w:t xml:space="preserve"> de </w:t>
                  </w:r>
                  <w:proofErr w:type="spellStart"/>
                  <w:r w:rsidRPr="003A5E15">
                    <w:rPr>
                      <w:rFonts w:eastAsiaTheme="minorHAnsi"/>
                      <w:i/>
                      <w:iCs/>
                      <w:noProof w:val="0"/>
                      <w:sz w:val="20"/>
                      <w:szCs w:val="20"/>
                      <w:shd w:val="clear" w:color="auto" w:fill="FFFFFF"/>
                      <w:lang w:val="en-US"/>
                    </w:rPr>
                    <w:t>autoritățile</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competente</w:t>
                  </w:r>
                  <w:proofErr w:type="spellEnd"/>
                  <w:r w:rsidRPr="003A5E15">
                    <w:rPr>
                      <w:rFonts w:eastAsiaTheme="minorHAnsi"/>
                      <w:i/>
                      <w:iCs/>
                      <w:noProof w:val="0"/>
                      <w:sz w:val="20"/>
                      <w:szCs w:val="20"/>
                      <w:shd w:val="clear" w:color="auto" w:fill="FFFFFF"/>
                      <w:lang w:val="en-US"/>
                    </w:rPr>
                    <w:t>.</w:t>
                  </w:r>
                </w:p>
              </w:tc>
            </w:tr>
            <w:tr w:rsidR="003E528F" w:rsidRPr="003A5E15" w14:paraId="07022EBF" w14:textId="77777777" w:rsidTr="00EC7876">
              <w:trPr>
                <w:trHeight w:val="600"/>
              </w:trPr>
              <w:tc>
                <w:tcPr>
                  <w:tcW w:w="9670" w:type="dxa"/>
                  <w:gridSpan w:val="5"/>
                  <w:tcBorders>
                    <w:bottom w:val="single" w:sz="4" w:space="0" w:color="auto"/>
                  </w:tcBorders>
                  <w:vAlign w:val="center"/>
                </w:tcPr>
                <w:p w14:paraId="479DACFD" w14:textId="5F7EBABF" w:rsidR="003E528F" w:rsidRPr="003A5E15" w:rsidRDefault="003E528F" w:rsidP="00340938">
                  <w:pPr>
                    <w:pStyle w:val="2"/>
                    <w:keepNext w:val="0"/>
                    <w:keepLines w:val="0"/>
                    <w:numPr>
                      <w:ilvl w:val="0"/>
                      <w:numId w:val="51"/>
                    </w:numPr>
                    <w:tabs>
                      <w:tab w:val="left" w:pos="360"/>
                    </w:tabs>
                    <w:spacing w:before="0"/>
                    <w:rPr>
                      <w:rFonts w:ascii="Times New Roman" w:hAnsi="Times New Roman" w:cs="Times New Roman"/>
                    </w:rPr>
                  </w:pPr>
                  <w:bookmarkStart w:id="12" w:name="_Toc358300272"/>
                  <w:bookmarkStart w:id="13" w:name="_Toc392180195"/>
                  <w:bookmarkStart w:id="14" w:name="_Toc449539083"/>
                  <w:r w:rsidRPr="003A5E15">
                    <w:rPr>
                      <w:rFonts w:ascii="Times New Roman" w:hAnsi="Times New Roman" w:cs="Times New Roman"/>
                    </w:rPr>
                    <w:t>Evaluarea și compararea ofertelor</w:t>
                  </w:r>
                  <w:bookmarkEnd w:id="12"/>
                  <w:bookmarkEnd w:id="13"/>
                  <w:bookmarkEnd w:id="14"/>
                </w:p>
              </w:tc>
            </w:tr>
            <w:tr w:rsidR="003E528F" w:rsidRPr="003A5E15" w14:paraId="3837616E" w14:textId="77777777" w:rsidTr="00EC7876">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3A5E15" w:rsidRDefault="003E528F" w:rsidP="003E528F">
                  <w:pPr>
                    <w:ind w:left="-120" w:right="-108"/>
                    <w:jc w:val="center"/>
                    <w:rPr>
                      <w:spacing w:val="-4"/>
                    </w:rPr>
                  </w:pPr>
                  <w:r w:rsidRPr="003A5E15">
                    <w:rPr>
                      <w:spacing w:val="-4"/>
                    </w:rPr>
                    <w:t>5.1.</w:t>
                  </w:r>
                </w:p>
              </w:tc>
              <w:tc>
                <w:tcPr>
                  <w:tcW w:w="2188"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3A5E15" w:rsidRDefault="003E528F" w:rsidP="003E528F">
                  <w:r w:rsidRPr="003A5E15">
                    <w:rPr>
                      <w:sz w:val="22"/>
                      <w:szCs w:val="22"/>
                    </w:rPr>
                    <w:t xml:space="preserve">Preţurile ofertelor depuse în diferite valute vor fi convertite în: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3A5E15" w:rsidRDefault="003E528F" w:rsidP="003E528F">
                  <w:pPr>
                    <w:tabs>
                      <w:tab w:val="right" w:pos="4743"/>
                    </w:tabs>
                    <w:jc w:val="both"/>
                    <w:rPr>
                      <w:b/>
                      <w:i/>
                    </w:rPr>
                  </w:pPr>
                  <w:r w:rsidRPr="003A5E15">
                    <w:rPr>
                      <w:b/>
                      <w:i/>
                      <w:sz w:val="22"/>
                      <w:szCs w:val="22"/>
                    </w:rPr>
                    <w:t>MDL</w:t>
                  </w:r>
                </w:p>
              </w:tc>
            </w:tr>
            <w:tr w:rsidR="003E528F" w:rsidRPr="003A5E15" w14:paraId="1C6B9DE2" w14:textId="77777777" w:rsidTr="00EC7876">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3A5E15" w:rsidRDefault="003E528F" w:rsidP="003E528F">
                  <w:pPr>
                    <w:ind w:left="-120" w:right="-108"/>
                    <w:jc w:val="center"/>
                    <w:rPr>
                      <w:spacing w:val="-4"/>
                    </w:rPr>
                  </w:pPr>
                </w:p>
              </w:tc>
              <w:tc>
                <w:tcPr>
                  <w:tcW w:w="2188"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3A5E15" w:rsidRDefault="003E528F" w:rsidP="003E528F">
                  <w:r w:rsidRPr="003A5E15">
                    <w:rPr>
                      <w:sz w:val="22"/>
                      <w:szCs w:val="22"/>
                    </w:rPr>
                    <w:t xml:space="preserve">Sursa ratei de schimb în scopul convertirii: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3A5E15" w:rsidRDefault="003E528F" w:rsidP="003E528F">
                  <w:pPr>
                    <w:tabs>
                      <w:tab w:val="right" w:pos="4743"/>
                    </w:tabs>
                    <w:jc w:val="both"/>
                    <w:rPr>
                      <w:i/>
                    </w:rPr>
                  </w:pPr>
                  <w:r w:rsidRPr="003A5E15">
                    <w:rPr>
                      <w:b/>
                      <w:i/>
                      <w:sz w:val="22"/>
                      <w:szCs w:val="22"/>
                      <w:lang w:val="en-US"/>
                    </w:rPr>
                    <w:t>Potrivit ratei de schimb BNM la data desfășurării procedurii de achiziței</w:t>
                  </w:r>
                  <w:r w:rsidRPr="003A5E15">
                    <w:rPr>
                      <w:i/>
                      <w:sz w:val="22"/>
                      <w:szCs w:val="22"/>
                    </w:rPr>
                    <w:t xml:space="preserve"> </w:t>
                  </w:r>
                </w:p>
              </w:tc>
            </w:tr>
            <w:tr w:rsidR="003E528F" w:rsidRPr="003A5E15" w14:paraId="3B8ADEE8" w14:textId="77777777" w:rsidTr="00EC7876">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3A5E15" w:rsidRDefault="003E528F" w:rsidP="003E528F">
                  <w:pPr>
                    <w:ind w:left="-120" w:right="-108"/>
                    <w:jc w:val="center"/>
                    <w:rPr>
                      <w:spacing w:val="-4"/>
                    </w:rPr>
                  </w:pPr>
                </w:p>
              </w:tc>
              <w:tc>
                <w:tcPr>
                  <w:tcW w:w="2188"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3A5E15" w:rsidRDefault="003E528F" w:rsidP="003E528F">
                  <w:r w:rsidRPr="003A5E15">
                    <w:rPr>
                      <w:sz w:val="22"/>
                      <w:szCs w:val="22"/>
                    </w:rPr>
                    <w:t xml:space="preserve">Data pentru rata de schimb aplicabilă va fi: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3A5E15" w:rsidRDefault="003E528F" w:rsidP="003E528F">
                  <w:pPr>
                    <w:tabs>
                      <w:tab w:val="right" w:pos="4743"/>
                    </w:tabs>
                    <w:jc w:val="both"/>
                    <w:rPr>
                      <w:i/>
                      <w:iCs/>
                      <w:lang w:val="en-US"/>
                    </w:rPr>
                  </w:pPr>
                  <w:r w:rsidRPr="003A5E15">
                    <w:rPr>
                      <w:b/>
                      <w:i/>
                      <w:sz w:val="22"/>
                      <w:szCs w:val="22"/>
                      <w:lang w:val="en-US"/>
                    </w:rPr>
                    <w:t>data desfășurării procedurii de achiziței</w:t>
                  </w:r>
                </w:p>
              </w:tc>
            </w:tr>
            <w:tr w:rsidR="003E528F" w:rsidRPr="003A5E15" w14:paraId="2E03DA17" w14:textId="77777777" w:rsidTr="00EC7876">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3A5E15" w:rsidRDefault="003E528F" w:rsidP="00340938">
                  <w:pPr>
                    <w:ind w:left="-120" w:right="-108" w:hanging="12"/>
                    <w:jc w:val="center"/>
                    <w:rPr>
                      <w:spacing w:val="-4"/>
                    </w:rPr>
                  </w:pPr>
                  <w:r w:rsidRPr="003A5E15">
                    <w:rPr>
                      <w:spacing w:val="-4"/>
                    </w:rPr>
                    <w:t>5.2.</w:t>
                  </w:r>
                </w:p>
              </w:tc>
              <w:tc>
                <w:tcPr>
                  <w:tcW w:w="2188"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3A5E15" w:rsidRDefault="003E528F" w:rsidP="003E528F">
                  <w:r w:rsidRPr="003A5E15">
                    <w:rPr>
                      <w:sz w:val="22"/>
                      <w:szCs w:val="22"/>
                    </w:rPr>
                    <w:t>Modalalitatea de efectuare a evaluării:</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63FAF7DE" w14:textId="30B9797E" w:rsidR="003E528F" w:rsidRPr="003A5E15" w:rsidRDefault="003E528F" w:rsidP="003E528F">
                  <w:pPr>
                    <w:tabs>
                      <w:tab w:val="right" w:pos="4743"/>
                    </w:tabs>
                    <w:jc w:val="both"/>
                    <w:rPr>
                      <w:i/>
                    </w:rPr>
                  </w:pPr>
                  <w:r w:rsidRPr="003A5E15">
                    <w:rPr>
                      <w:b/>
                      <w:i/>
                      <w:iCs/>
                      <w:sz w:val="22"/>
                      <w:szCs w:val="22"/>
                    </w:rPr>
                    <w:t xml:space="preserve"> Evaluarea va fi efectuată: la prețul cel mai</w:t>
                  </w:r>
                  <w:r w:rsidR="00CE23A6" w:rsidRPr="003A5E15">
                    <w:rPr>
                      <w:b/>
                      <w:i/>
                      <w:iCs/>
                      <w:sz w:val="22"/>
                      <w:szCs w:val="22"/>
                    </w:rPr>
                    <w:t xml:space="preserve"> scăzut</w:t>
                  </w:r>
                  <w:r w:rsidRPr="003A5E15">
                    <w:rPr>
                      <w:b/>
                      <w:i/>
                      <w:iCs/>
                      <w:sz w:val="22"/>
                      <w:szCs w:val="22"/>
                    </w:rPr>
                    <w:t xml:space="preserve"> pentru lot întreg cu corespunderea tuturor cerințelor solicitate</w:t>
                  </w:r>
                </w:p>
              </w:tc>
            </w:tr>
            <w:tr w:rsidR="003E528F" w:rsidRPr="003A5E15" w14:paraId="3D82B68F" w14:textId="77777777" w:rsidTr="00EC7876">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3A5E15" w:rsidRDefault="003E528F" w:rsidP="003E528F">
                  <w:pPr>
                    <w:ind w:left="-120" w:right="-108"/>
                    <w:jc w:val="center"/>
                    <w:rPr>
                      <w:spacing w:val="-4"/>
                    </w:rPr>
                  </w:pPr>
                  <w:r w:rsidRPr="003A5E15">
                    <w:rPr>
                      <w:spacing w:val="-4"/>
                    </w:rPr>
                    <w:t>5.3.</w:t>
                  </w:r>
                </w:p>
                <w:p w14:paraId="75E1E824" w14:textId="77777777" w:rsidR="003E528F" w:rsidRPr="003A5E15" w:rsidRDefault="003E528F" w:rsidP="003E528F">
                  <w:pPr>
                    <w:ind w:left="-120" w:right="-108"/>
                    <w:jc w:val="center"/>
                    <w:rPr>
                      <w:spacing w:val="-4"/>
                    </w:rPr>
                  </w:pPr>
                </w:p>
              </w:tc>
              <w:tc>
                <w:tcPr>
                  <w:tcW w:w="2188" w:type="dxa"/>
                  <w:tcBorders>
                    <w:top w:val="single" w:sz="4" w:space="0" w:color="auto"/>
                    <w:left w:val="single" w:sz="4" w:space="0" w:color="auto"/>
                    <w:right w:val="single" w:sz="4" w:space="0" w:color="auto"/>
                  </w:tcBorders>
                  <w:vAlign w:val="center"/>
                </w:tcPr>
                <w:p w14:paraId="7693A4A9" w14:textId="77777777" w:rsidR="003E528F" w:rsidRPr="003A5E15" w:rsidRDefault="003E528F" w:rsidP="003E528F">
                  <w:r w:rsidRPr="003A5E15">
                    <w:rPr>
                      <w:sz w:val="22"/>
                      <w:szCs w:val="22"/>
                    </w:rPr>
                    <w:t>Factorii de evaluare vor fi următorii:</w:t>
                  </w:r>
                  <w:r w:rsidRPr="003A5E15">
                    <w:rPr>
                      <w:sz w:val="22"/>
                      <w:szCs w:val="22"/>
                      <w:lang w:eastAsia="ja-JP"/>
                    </w:rPr>
                    <w:t xml:space="preserve"> </w:t>
                  </w:r>
                </w:p>
              </w:tc>
              <w:tc>
                <w:tcPr>
                  <w:tcW w:w="6948" w:type="dxa"/>
                  <w:gridSpan w:val="3"/>
                  <w:tcBorders>
                    <w:top w:val="single" w:sz="4" w:space="0" w:color="auto"/>
                    <w:left w:val="single" w:sz="4" w:space="0" w:color="auto"/>
                    <w:right w:val="single" w:sz="4" w:space="0" w:color="auto"/>
                  </w:tcBorders>
                  <w:vAlign w:val="center"/>
                </w:tcPr>
                <w:p w14:paraId="1920E3B4" w14:textId="77777777" w:rsidR="003E528F" w:rsidRPr="003A5E15" w:rsidRDefault="003E528F" w:rsidP="003E528F">
                  <w:pPr>
                    <w:tabs>
                      <w:tab w:val="right" w:pos="4743"/>
                    </w:tabs>
                    <w:jc w:val="both"/>
                    <w:rPr>
                      <w:b/>
                      <w:i/>
                      <w:iCs/>
                      <w:sz w:val="22"/>
                      <w:szCs w:val="22"/>
                      <w:lang w:val="en-US"/>
                    </w:rPr>
                  </w:pPr>
                  <w:r w:rsidRPr="003A5E15">
                    <w:rPr>
                      <w:b/>
                      <w:i/>
                      <w:iCs/>
                      <w:sz w:val="22"/>
                      <w:szCs w:val="22"/>
                      <w:lang w:val="en-US"/>
                    </w:rPr>
                    <w:t>Nu se aplică</w:t>
                  </w:r>
                </w:p>
                <w:p w14:paraId="1DCC310E" w14:textId="77777777" w:rsidR="003E528F" w:rsidRPr="003A5E15" w:rsidRDefault="003E528F" w:rsidP="003E528F">
                  <w:pPr>
                    <w:tabs>
                      <w:tab w:val="right" w:pos="4743"/>
                    </w:tabs>
                    <w:jc w:val="both"/>
                    <w:rPr>
                      <w:b/>
                      <w:i/>
                      <w:iCs/>
                      <w:lang w:val="en-US"/>
                    </w:rPr>
                  </w:pPr>
                </w:p>
              </w:tc>
            </w:tr>
            <w:tr w:rsidR="003E528F" w:rsidRPr="003A5E15" w14:paraId="23A082A0" w14:textId="77777777" w:rsidTr="00EC7876">
              <w:trPr>
                <w:trHeight w:val="600"/>
              </w:trPr>
              <w:tc>
                <w:tcPr>
                  <w:tcW w:w="9670" w:type="dxa"/>
                  <w:gridSpan w:val="5"/>
                  <w:tcBorders>
                    <w:top w:val="single" w:sz="4" w:space="0" w:color="auto"/>
                  </w:tcBorders>
                  <w:vAlign w:val="center"/>
                </w:tcPr>
                <w:p w14:paraId="5AA268EF" w14:textId="4C8E3D6E" w:rsidR="003E528F" w:rsidRPr="003A5E15" w:rsidRDefault="003E528F" w:rsidP="00340938">
                  <w:pPr>
                    <w:pStyle w:val="2"/>
                    <w:keepNext w:val="0"/>
                    <w:keepLines w:val="0"/>
                    <w:numPr>
                      <w:ilvl w:val="0"/>
                      <w:numId w:val="51"/>
                    </w:numPr>
                    <w:tabs>
                      <w:tab w:val="left" w:pos="360"/>
                    </w:tabs>
                    <w:spacing w:before="0"/>
                    <w:rPr>
                      <w:rFonts w:ascii="Times New Roman" w:hAnsi="Times New Roman" w:cs="Times New Roman"/>
                    </w:rPr>
                  </w:pPr>
                  <w:bookmarkStart w:id="15" w:name="_Toc358300273"/>
                  <w:bookmarkStart w:id="16" w:name="_Toc392180196"/>
                  <w:bookmarkStart w:id="17" w:name="_Toc449539084"/>
                  <w:r w:rsidRPr="003A5E15">
                    <w:rPr>
                      <w:rFonts w:ascii="Times New Roman" w:hAnsi="Times New Roman" w:cs="Times New Roman"/>
                    </w:rPr>
                    <w:t>Adjudecarea contractului</w:t>
                  </w:r>
                  <w:bookmarkEnd w:id="15"/>
                  <w:bookmarkEnd w:id="16"/>
                  <w:bookmarkEnd w:id="17"/>
                </w:p>
              </w:tc>
            </w:tr>
            <w:tr w:rsidR="003E528F" w:rsidRPr="003A5E15" w14:paraId="62878315"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3A5E15" w:rsidRDefault="003E528F" w:rsidP="003E528F">
                  <w:pPr>
                    <w:ind w:left="-120" w:right="-108"/>
                    <w:jc w:val="center"/>
                    <w:rPr>
                      <w:spacing w:val="-4"/>
                    </w:rPr>
                  </w:pPr>
                  <w:r w:rsidRPr="003A5E15">
                    <w:rPr>
                      <w:spacing w:val="-4"/>
                    </w:rPr>
                    <w:t>6.1.</w:t>
                  </w:r>
                </w:p>
              </w:tc>
              <w:tc>
                <w:tcPr>
                  <w:tcW w:w="2188"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3A5E15" w:rsidRDefault="003E528F" w:rsidP="003E528F">
                  <w:pPr>
                    <w:rPr>
                      <w:color w:val="000000" w:themeColor="text1"/>
                    </w:rPr>
                  </w:pPr>
                  <w:r w:rsidRPr="003A5E15">
                    <w:rPr>
                      <w:bCs/>
                      <w:color w:val="000000" w:themeColor="text1"/>
                      <w:sz w:val="22"/>
                      <w:szCs w:val="22"/>
                      <w:lang w:eastAsia="zh-TW"/>
                    </w:rPr>
                    <w:t>Criteriul de evaluare aplicat pentru adjudecarea contractului va fi:</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1A81041D" w14:textId="1F06CF61" w:rsidR="003E528F" w:rsidRPr="003A5E15" w:rsidRDefault="003E528F" w:rsidP="003E528F">
                  <w:pPr>
                    <w:tabs>
                      <w:tab w:val="right" w:pos="4743"/>
                    </w:tabs>
                    <w:jc w:val="both"/>
                    <w:rPr>
                      <w:b/>
                      <w:i/>
                      <w:iCs/>
                      <w:color w:val="000000" w:themeColor="text1"/>
                    </w:rPr>
                  </w:pPr>
                  <w:r w:rsidRPr="003A5E15">
                    <w:rPr>
                      <w:bCs/>
                      <w:i/>
                      <w:iCs/>
                      <w:sz w:val="22"/>
                      <w:szCs w:val="22"/>
                    </w:rPr>
                    <w:t>Se va aplica criteriul de evaluare:</w:t>
                  </w:r>
                  <w:r w:rsidRPr="003A5E15">
                    <w:rPr>
                      <w:b/>
                      <w:i/>
                      <w:iCs/>
                      <w:sz w:val="22"/>
                      <w:szCs w:val="22"/>
                    </w:rPr>
                    <w:t xml:space="preserve"> pre</w:t>
                  </w:r>
                  <w:r w:rsidR="00CE23A6" w:rsidRPr="003A5E15">
                    <w:rPr>
                      <w:b/>
                      <w:i/>
                      <w:iCs/>
                      <w:sz w:val="22"/>
                      <w:szCs w:val="22"/>
                    </w:rPr>
                    <w:t>ț</w:t>
                  </w:r>
                  <w:r w:rsidRPr="003A5E15">
                    <w:rPr>
                      <w:b/>
                      <w:i/>
                      <w:iCs/>
                      <w:sz w:val="22"/>
                      <w:szCs w:val="22"/>
                    </w:rPr>
                    <w:t>ul cel mai scazut</w:t>
                  </w:r>
                  <w:r w:rsidRPr="003A5E15">
                    <w:rPr>
                      <w:b/>
                      <w:i/>
                      <w:iCs/>
                      <w:color w:val="000000" w:themeColor="text1"/>
                    </w:rPr>
                    <w:t xml:space="preserve"> </w:t>
                  </w:r>
                </w:p>
              </w:tc>
            </w:tr>
            <w:tr w:rsidR="003E528F" w:rsidRPr="003A5E15" w14:paraId="6F178459"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3E528F" w:rsidRPr="003A5E15" w:rsidRDefault="003E528F" w:rsidP="003E528F">
                  <w:pPr>
                    <w:ind w:left="-120" w:right="-108"/>
                    <w:jc w:val="center"/>
                    <w:rPr>
                      <w:spacing w:val="-4"/>
                    </w:rPr>
                  </w:pPr>
                  <w:r w:rsidRPr="003A5E15">
                    <w:rPr>
                      <w:spacing w:val="-4"/>
                    </w:rPr>
                    <w:t>6.2.</w:t>
                  </w:r>
                </w:p>
              </w:tc>
              <w:tc>
                <w:tcPr>
                  <w:tcW w:w="2188" w:type="dxa"/>
                  <w:tcBorders>
                    <w:top w:val="single" w:sz="4" w:space="0" w:color="auto"/>
                    <w:left w:val="single" w:sz="4" w:space="0" w:color="auto"/>
                    <w:bottom w:val="single" w:sz="4" w:space="0" w:color="auto"/>
                    <w:right w:val="single" w:sz="4" w:space="0" w:color="auto"/>
                  </w:tcBorders>
                  <w:vAlign w:val="center"/>
                </w:tcPr>
                <w:p w14:paraId="763E3BBE" w14:textId="77777777" w:rsidR="003E528F" w:rsidRPr="003A5E15" w:rsidRDefault="003E528F" w:rsidP="003E528F">
                  <w:pPr>
                    <w:pStyle w:val="i"/>
                    <w:tabs>
                      <w:tab w:val="right" w:pos="7254"/>
                    </w:tabs>
                    <w:suppressAutoHyphens w:val="0"/>
                    <w:jc w:val="left"/>
                    <w:rPr>
                      <w:rFonts w:ascii="Times New Roman" w:hAnsi="Times New Roman"/>
                      <w:color w:val="000000" w:themeColor="text1"/>
                      <w:sz w:val="20"/>
                      <w:lang w:val="ro-RO"/>
                    </w:rPr>
                  </w:pPr>
                  <w:r w:rsidRPr="003A5E15">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25333B65" w14:textId="77777777" w:rsidR="00EF6B45" w:rsidRPr="003A5E15" w:rsidRDefault="00EF6B45" w:rsidP="00EF6B45">
                  <w:pPr>
                    <w:tabs>
                      <w:tab w:val="right" w:pos="4743"/>
                    </w:tabs>
                    <w:jc w:val="both"/>
                    <w:rPr>
                      <w:b/>
                      <w:i/>
                      <w:iCs/>
                      <w:sz w:val="22"/>
                      <w:szCs w:val="22"/>
                      <w:lang w:val="en-US"/>
                    </w:rPr>
                  </w:pPr>
                  <w:r w:rsidRPr="003A5E15">
                    <w:rPr>
                      <w:b/>
                      <w:i/>
                      <w:iCs/>
                      <w:sz w:val="22"/>
                      <w:szCs w:val="22"/>
                      <w:lang w:val="en-US"/>
                    </w:rPr>
                    <w:t>Nu se aplică</w:t>
                  </w:r>
                </w:p>
                <w:p w14:paraId="4C86EBF9" w14:textId="282B6E4D" w:rsidR="003E528F" w:rsidRPr="003A5E15" w:rsidRDefault="003E528F" w:rsidP="003E528F">
                  <w:pPr>
                    <w:tabs>
                      <w:tab w:val="right" w:pos="4743"/>
                    </w:tabs>
                    <w:jc w:val="both"/>
                    <w:rPr>
                      <w:i/>
                      <w:color w:val="000000" w:themeColor="text1"/>
                    </w:rPr>
                  </w:pPr>
                </w:p>
              </w:tc>
            </w:tr>
            <w:tr w:rsidR="003E528F" w:rsidRPr="003A5E15" w14:paraId="4C8B6EBF"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3E528F" w:rsidRPr="003A5E15" w:rsidRDefault="003E528F" w:rsidP="003E528F">
                  <w:pPr>
                    <w:ind w:left="-120" w:right="-108"/>
                    <w:jc w:val="center"/>
                    <w:rPr>
                      <w:spacing w:val="-4"/>
                    </w:rPr>
                  </w:pPr>
                  <w:r w:rsidRPr="003A5E15">
                    <w:rPr>
                      <w:spacing w:val="-4"/>
                    </w:rPr>
                    <w:t>6.3.</w:t>
                  </w:r>
                </w:p>
              </w:tc>
              <w:tc>
                <w:tcPr>
                  <w:tcW w:w="2188" w:type="dxa"/>
                  <w:tcBorders>
                    <w:top w:val="single" w:sz="4" w:space="0" w:color="auto"/>
                    <w:left w:val="single" w:sz="4" w:space="0" w:color="auto"/>
                    <w:bottom w:val="single" w:sz="4" w:space="0" w:color="auto"/>
                    <w:right w:val="single" w:sz="4" w:space="0" w:color="auto"/>
                  </w:tcBorders>
                  <w:vAlign w:val="center"/>
                </w:tcPr>
                <w:p w14:paraId="6D3928C2" w14:textId="77777777" w:rsidR="003E528F" w:rsidRPr="003A5E15" w:rsidRDefault="003E528F" w:rsidP="003E528F">
                  <w:pPr>
                    <w:tabs>
                      <w:tab w:val="left" w:pos="540"/>
                    </w:tabs>
                    <w:suppressAutoHyphens/>
                    <w:spacing w:before="120" w:after="120"/>
                    <w:rPr>
                      <w:color w:val="000000" w:themeColor="text1"/>
                    </w:rPr>
                  </w:pPr>
                  <w:r w:rsidRPr="003A5E15">
                    <w:rPr>
                      <w:color w:val="000000" w:themeColor="text1"/>
                      <w:sz w:val="22"/>
                      <w:szCs w:val="22"/>
                    </w:rPr>
                    <w:t>Garanţia de bună execuţie a contractului:</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3E528F" w:rsidRPr="003A5E15" w:rsidRDefault="003E528F" w:rsidP="003E528F">
                  <w:pPr>
                    <w:tabs>
                      <w:tab w:val="left" w:pos="372"/>
                    </w:tabs>
                    <w:suppressAutoHyphens/>
                    <w:spacing w:before="120" w:after="120"/>
                    <w:rPr>
                      <w:b/>
                      <w:i/>
                      <w:color w:val="000000" w:themeColor="text1"/>
                    </w:rPr>
                  </w:pPr>
                  <w:r w:rsidRPr="003A5E15">
                    <w:rPr>
                      <w:b/>
                      <w:i/>
                      <w:color w:val="000000" w:themeColor="text1"/>
                      <w:sz w:val="22"/>
                      <w:szCs w:val="22"/>
                    </w:rPr>
                    <w:t>[forma garanției de bună execuție a/b</w:t>
                  </w:r>
                </w:p>
                <w:p w14:paraId="04D45357" w14:textId="77777777" w:rsidR="003E528F" w:rsidRPr="003A5E15" w:rsidRDefault="003E528F" w:rsidP="00EC7876">
                  <w:pPr>
                    <w:numPr>
                      <w:ilvl w:val="0"/>
                      <w:numId w:val="15"/>
                    </w:numPr>
                    <w:tabs>
                      <w:tab w:val="left" w:pos="372"/>
                    </w:tabs>
                    <w:suppressAutoHyphens/>
                    <w:spacing w:before="120" w:after="120"/>
                    <w:ind w:left="372" w:hanging="334"/>
                    <w:rPr>
                      <w:i/>
                      <w:color w:val="000000" w:themeColor="text1"/>
                    </w:rPr>
                  </w:pPr>
                  <w:r w:rsidRPr="003A5E15">
                    <w:rPr>
                      <w:i/>
                      <w:color w:val="000000" w:themeColor="text1"/>
                      <w:sz w:val="22"/>
                      <w:szCs w:val="22"/>
                    </w:rPr>
                    <w:t>Garanția de buna execuție (emisă de o bancă comercială) conform formularului F3.5 sau</w:t>
                  </w:r>
                </w:p>
                <w:p w14:paraId="608DEA4C" w14:textId="77777777" w:rsidR="003E528F" w:rsidRPr="003A5E15" w:rsidRDefault="003E528F" w:rsidP="003E528F">
                  <w:pPr>
                    <w:numPr>
                      <w:ilvl w:val="0"/>
                      <w:numId w:val="15"/>
                    </w:numPr>
                    <w:tabs>
                      <w:tab w:val="left" w:pos="372"/>
                    </w:tabs>
                    <w:suppressAutoHyphens/>
                    <w:spacing w:before="120" w:after="120"/>
                    <w:ind w:left="372" w:hanging="360"/>
                    <w:rPr>
                      <w:i/>
                      <w:color w:val="000000" w:themeColor="text1"/>
                    </w:rPr>
                  </w:pPr>
                  <w:r w:rsidRPr="003A5E15">
                    <w:rPr>
                      <w:i/>
                      <w:color w:val="000000" w:themeColor="text1"/>
                      <w:sz w:val="22"/>
                      <w:szCs w:val="22"/>
                    </w:rPr>
                    <w:t>Garanția de buna execuție prin transfer la contul autorităţii contractante, conform următoarelor date bancare:</w:t>
                  </w:r>
                </w:p>
                <w:p w14:paraId="3F626091" w14:textId="77777777" w:rsidR="003E528F" w:rsidRPr="003A5E15" w:rsidRDefault="003E528F" w:rsidP="003E528F">
                  <w:pPr>
                    <w:spacing w:after="120"/>
                    <w:ind w:left="599"/>
                    <w:rPr>
                      <w:b/>
                      <w:i/>
                      <w:u w:val="single"/>
                      <w:shd w:val="clear" w:color="auto" w:fill="FFFFFF" w:themeFill="background1"/>
                    </w:rPr>
                  </w:pPr>
                  <w:r w:rsidRPr="003A5E15">
                    <w:rPr>
                      <w:i/>
                      <w:sz w:val="22"/>
                      <w:szCs w:val="22"/>
                    </w:rPr>
                    <w:t xml:space="preserve">Beneficiarul plăţii: </w:t>
                  </w:r>
                  <w:r w:rsidRPr="003A5E15">
                    <w:rPr>
                      <w:b/>
                      <w:i/>
                      <w:u w:val="single"/>
                      <w:shd w:val="clear" w:color="auto" w:fill="FFFFFF" w:themeFill="background1"/>
                    </w:rPr>
                    <w:t>ÎS ”Fabrica de Sticlă din Chișinău”</w:t>
                  </w:r>
                </w:p>
                <w:p w14:paraId="3C1F774A" w14:textId="6F303688" w:rsidR="003E528F" w:rsidRPr="003A5E15" w:rsidRDefault="003E528F" w:rsidP="003E528F">
                  <w:pPr>
                    <w:spacing w:after="120"/>
                    <w:ind w:left="599"/>
                    <w:rPr>
                      <w:i/>
                    </w:rPr>
                  </w:pPr>
                  <w:r w:rsidRPr="003A5E15">
                    <w:rPr>
                      <w:i/>
                      <w:sz w:val="22"/>
                      <w:szCs w:val="22"/>
                    </w:rPr>
                    <w:t>Denumirea Băncii</w:t>
                  </w:r>
                  <w:r w:rsidRPr="003A5E15">
                    <w:rPr>
                      <w:b/>
                      <w:bCs/>
                      <w:i/>
                      <w:sz w:val="22"/>
                      <w:szCs w:val="22"/>
                    </w:rPr>
                    <w:t>: BC “Moldindconbank” SA  suc. “Vasile Alecsandri ”, mun. Chisinau.</w:t>
                  </w:r>
                  <w:r w:rsidRPr="003A5E15">
                    <w:rPr>
                      <w:b/>
                      <w:bCs/>
                      <w:i/>
                      <w:sz w:val="22"/>
                      <w:szCs w:val="22"/>
                    </w:rPr>
                    <w:tab/>
                  </w:r>
                </w:p>
                <w:p w14:paraId="1E3018D8" w14:textId="77777777" w:rsidR="003E528F" w:rsidRPr="003A5E15" w:rsidRDefault="003E528F" w:rsidP="003E528F">
                  <w:pPr>
                    <w:spacing w:after="120"/>
                    <w:ind w:left="599"/>
                    <w:rPr>
                      <w:i/>
                    </w:rPr>
                  </w:pPr>
                  <w:r w:rsidRPr="003A5E15">
                    <w:rPr>
                      <w:i/>
                      <w:sz w:val="22"/>
                      <w:szCs w:val="22"/>
                    </w:rPr>
                    <w:t>Codul fiscal</w:t>
                  </w:r>
                  <w:r w:rsidRPr="003A5E15">
                    <w:rPr>
                      <w:b/>
                      <w:bCs/>
                      <w:i/>
                      <w:sz w:val="22"/>
                      <w:szCs w:val="22"/>
                    </w:rPr>
                    <w:t>: 1002600008924</w:t>
                  </w:r>
                </w:p>
                <w:p w14:paraId="3635CA78" w14:textId="77777777" w:rsidR="003E528F" w:rsidRPr="003A5E15" w:rsidRDefault="003E528F" w:rsidP="00EC7876">
                  <w:pPr>
                    <w:spacing w:after="120"/>
                    <w:ind w:left="599" w:hanging="419"/>
                    <w:rPr>
                      <w:i/>
                    </w:rPr>
                  </w:pPr>
                  <w:r w:rsidRPr="003A5E15">
                    <w:rPr>
                      <w:i/>
                      <w:sz w:val="22"/>
                      <w:szCs w:val="22"/>
                    </w:rPr>
                    <w:t>IBAN</w:t>
                  </w:r>
                  <w:r w:rsidRPr="003A5E15">
                    <w:rPr>
                      <w:b/>
                      <w:bCs/>
                      <w:i/>
                      <w:sz w:val="22"/>
                      <w:szCs w:val="22"/>
                    </w:rPr>
                    <w:t>: MD06ML000000002251367310</w:t>
                  </w:r>
                </w:p>
                <w:p w14:paraId="48A539AE" w14:textId="02BB58CA" w:rsidR="003E528F" w:rsidRPr="003A5E15" w:rsidRDefault="003E528F" w:rsidP="00EC7876">
                  <w:pPr>
                    <w:spacing w:after="120"/>
                    <w:ind w:left="599" w:hanging="419"/>
                    <w:rPr>
                      <w:i/>
                    </w:rPr>
                  </w:pPr>
                  <w:r w:rsidRPr="003A5E15">
                    <w:rPr>
                      <w:i/>
                      <w:sz w:val="22"/>
                      <w:szCs w:val="22"/>
                    </w:rPr>
                    <w:t>Cod bancar</w:t>
                  </w:r>
                  <w:r w:rsidRPr="003A5E15">
                    <w:rPr>
                      <w:b/>
                      <w:bCs/>
                      <w:i/>
                      <w:sz w:val="22"/>
                      <w:szCs w:val="22"/>
                    </w:rPr>
                    <w:t>: MOLDMD2X367</w:t>
                  </w:r>
                </w:p>
                <w:p w14:paraId="05A2AB1F" w14:textId="7658BAA4" w:rsidR="003E528F" w:rsidRPr="003A5E15" w:rsidRDefault="003E528F" w:rsidP="00EC7876">
                  <w:pPr>
                    <w:tabs>
                      <w:tab w:val="left" w:pos="180"/>
                    </w:tabs>
                    <w:suppressAutoHyphens/>
                    <w:spacing w:before="120" w:after="120"/>
                    <w:ind w:left="180"/>
                    <w:rPr>
                      <w:color w:val="000000" w:themeColor="text1"/>
                    </w:rPr>
                  </w:pPr>
                  <w:r w:rsidRPr="003A5E15">
                    <w:rPr>
                      <w:i/>
                      <w:color w:val="000000" w:themeColor="text1"/>
                      <w:sz w:val="22"/>
                      <w:szCs w:val="22"/>
                    </w:rPr>
                    <w:lastRenderedPageBreak/>
                    <w:t xml:space="preserve">cu nota “Garanția de bună execuție” sau “Pentru garanţia de bună execuție la </w:t>
                  </w:r>
                  <w:r w:rsidRPr="003A5E15">
                    <w:rPr>
                      <w:bCs/>
                      <w:i/>
                      <w:color w:val="000000" w:themeColor="text1"/>
                      <w:sz w:val="22"/>
                      <w:szCs w:val="22"/>
                    </w:rPr>
                    <w:t xml:space="preserve">procedura de achiziție </w:t>
                  </w:r>
                  <w:r w:rsidRPr="003A5E15">
                    <w:rPr>
                      <w:i/>
                      <w:color w:val="000000" w:themeColor="text1"/>
                      <w:sz w:val="22"/>
                      <w:szCs w:val="22"/>
                    </w:rPr>
                    <w:t xml:space="preserve">nr. </w:t>
                  </w:r>
                  <w:r w:rsidR="009C1C2A">
                    <w:rPr>
                      <w:i/>
                      <w:color w:val="000000" w:themeColor="text1"/>
                      <w:sz w:val="22"/>
                      <w:szCs w:val="22"/>
                    </w:rPr>
                    <w:t>93</w:t>
                  </w:r>
                  <w:r w:rsidR="009F2E03" w:rsidRPr="003A5E15">
                    <w:rPr>
                      <w:i/>
                      <w:color w:val="000000" w:themeColor="text1"/>
                      <w:sz w:val="22"/>
                      <w:szCs w:val="22"/>
                    </w:rPr>
                    <w:t>/LD-</w:t>
                  </w:r>
                  <w:r w:rsidR="009C71E8">
                    <w:rPr>
                      <w:i/>
                      <w:color w:val="000000" w:themeColor="text1"/>
                      <w:sz w:val="22"/>
                      <w:szCs w:val="22"/>
                    </w:rPr>
                    <w:t>2025</w:t>
                  </w:r>
                </w:p>
              </w:tc>
            </w:tr>
            <w:tr w:rsidR="003E528F" w:rsidRPr="003A5E15" w14:paraId="1F7B4424"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3E528F" w:rsidRPr="003A5E15" w:rsidRDefault="003E528F" w:rsidP="003E528F">
                  <w:pPr>
                    <w:ind w:left="-120" w:right="-108"/>
                    <w:jc w:val="center"/>
                    <w:rPr>
                      <w:spacing w:val="-4"/>
                    </w:rPr>
                  </w:pPr>
                  <w:r w:rsidRPr="003A5E15">
                    <w:rPr>
                      <w:spacing w:val="-4"/>
                    </w:rPr>
                    <w:lastRenderedPageBreak/>
                    <w:t>6.4.</w:t>
                  </w:r>
                </w:p>
              </w:tc>
              <w:tc>
                <w:tcPr>
                  <w:tcW w:w="2188" w:type="dxa"/>
                  <w:tcBorders>
                    <w:top w:val="single" w:sz="4" w:space="0" w:color="auto"/>
                    <w:left w:val="single" w:sz="4" w:space="0" w:color="auto"/>
                    <w:bottom w:val="single" w:sz="4" w:space="0" w:color="auto"/>
                    <w:right w:val="single" w:sz="4" w:space="0" w:color="auto"/>
                  </w:tcBorders>
                  <w:vAlign w:val="center"/>
                </w:tcPr>
                <w:p w14:paraId="2A4C5C1A" w14:textId="77777777" w:rsidR="00D66582" w:rsidRPr="003A5E15" w:rsidRDefault="00D66582" w:rsidP="003E528F">
                  <w:pPr>
                    <w:pStyle w:val="i"/>
                    <w:tabs>
                      <w:tab w:val="right" w:pos="7254"/>
                    </w:tabs>
                    <w:suppressAutoHyphens w:val="0"/>
                    <w:jc w:val="left"/>
                    <w:rPr>
                      <w:rFonts w:ascii="Times New Roman" w:hAnsi="Times New Roman"/>
                      <w:sz w:val="22"/>
                      <w:szCs w:val="22"/>
                      <w:lang w:val="ro-RO"/>
                    </w:rPr>
                  </w:pPr>
                </w:p>
                <w:p w14:paraId="0D8F92E9" w14:textId="77777777" w:rsidR="009629D7" w:rsidRPr="003A5E15" w:rsidRDefault="003E528F" w:rsidP="003E528F">
                  <w:pPr>
                    <w:pStyle w:val="i"/>
                    <w:tabs>
                      <w:tab w:val="right" w:pos="7254"/>
                    </w:tabs>
                    <w:suppressAutoHyphens w:val="0"/>
                    <w:jc w:val="left"/>
                    <w:rPr>
                      <w:rFonts w:ascii="Times New Roman" w:hAnsi="Times New Roman"/>
                      <w:sz w:val="22"/>
                      <w:szCs w:val="22"/>
                      <w:lang w:val="ro-RO"/>
                    </w:rPr>
                  </w:pPr>
                  <w:r w:rsidRPr="003A5E15">
                    <w:rPr>
                      <w:rFonts w:ascii="Times New Roman" w:hAnsi="Times New Roman"/>
                      <w:sz w:val="22"/>
                      <w:szCs w:val="22"/>
                      <w:lang w:val="ro-RO"/>
                    </w:rPr>
                    <w:t xml:space="preserve">Forma de organizare juridică pe care </w:t>
                  </w:r>
                </w:p>
                <w:p w14:paraId="3CBD7664" w14:textId="5803BC0D" w:rsidR="003E528F" w:rsidRPr="003A5E15" w:rsidRDefault="003E528F" w:rsidP="003E528F">
                  <w:pPr>
                    <w:pStyle w:val="i"/>
                    <w:tabs>
                      <w:tab w:val="right" w:pos="7254"/>
                    </w:tabs>
                    <w:suppressAutoHyphens w:val="0"/>
                    <w:jc w:val="left"/>
                    <w:rPr>
                      <w:rFonts w:ascii="Times New Roman" w:hAnsi="Times New Roman"/>
                      <w:szCs w:val="22"/>
                      <w:lang w:val="ro-RO"/>
                    </w:rPr>
                  </w:pPr>
                  <w:r w:rsidRPr="003A5E15">
                    <w:rPr>
                      <w:rFonts w:ascii="Times New Roman" w:hAnsi="Times New Roman"/>
                      <w:sz w:val="22"/>
                      <w:szCs w:val="22"/>
                      <w:lang w:val="ro-RO"/>
                    </w:rPr>
                    <w:t>trebuie să o ia asocierea grupului de operatori economici cărora li s-a atribuit contractul</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3E528F" w:rsidRPr="003A5E15" w:rsidRDefault="003E528F" w:rsidP="003E528F">
                  <w:pPr>
                    <w:numPr>
                      <w:ilvl w:val="0"/>
                      <w:numId w:val="22"/>
                    </w:numPr>
                    <w:tabs>
                      <w:tab w:val="left" w:pos="360"/>
                      <w:tab w:val="left" w:pos="720"/>
                      <w:tab w:val="left" w:pos="1800"/>
                      <w:tab w:val="left" w:pos="3240"/>
                    </w:tabs>
                    <w:spacing w:after="120"/>
                    <w:contextualSpacing/>
                  </w:pPr>
                  <w:r w:rsidRPr="003A5E15">
                    <w:rPr>
                      <w:sz w:val="22"/>
                      <w:szCs w:val="22"/>
                    </w:rPr>
                    <w:t>Societate pe acţiuni</w:t>
                  </w:r>
                </w:p>
                <w:p w14:paraId="2E1926B8" w14:textId="77777777" w:rsidR="003E528F" w:rsidRPr="003A5E15" w:rsidRDefault="003E528F" w:rsidP="003E528F">
                  <w:pPr>
                    <w:numPr>
                      <w:ilvl w:val="0"/>
                      <w:numId w:val="22"/>
                    </w:numPr>
                    <w:tabs>
                      <w:tab w:val="left" w:pos="360"/>
                      <w:tab w:val="left" w:pos="720"/>
                      <w:tab w:val="left" w:pos="1800"/>
                      <w:tab w:val="left" w:pos="3240"/>
                    </w:tabs>
                    <w:spacing w:after="120"/>
                    <w:contextualSpacing/>
                  </w:pPr>
                  <w:r w:rsidRPr="003A5E15">
                    <w:rPr>
                      <w:sz w:val="22"/>
                      <w:szCs w:val="22"/>
                    </w:rPr>
                    <w:t xml:space="preserve">Societate cu răspundere limitată </w:t>
                  </w:r>
                </w:p>
                <w:p w14:paraId="15EF3E35" w14:textId="431D7721" w:rsidR="003E528F" w:rsidRPr="003A5E15" w:rsidRDefault="003E528F" w:rsidP="003E528F">
                  <w:pPr>
                    <w:numPr>
                      <w:ilvl w:val="0"/>
                      <w:numId w:val="22"/>
                    </w:numPr>
                    <w:tabs>
                      <w:tab w:val="left" w:pos="360"/>
                      <w:tab w:val="left" w:pos="720"/>
                      <w:tab w:val="left" w:pos="1800"/>
                      <w:tab w:val="left" w:pos="3240"/>
                    </w:tabs>
                    <w:spacing w:after="120"/>
                    <w:contextualSpacing/>
                  </w:pPr>
                  <w:r w:rsidRPr="003A5E15">
                    <w:rPr>
                      <w:sz w:val="22"/>
                      <w:szCs w:val="22"/>
                    </w:rPr>
                    <w:t>Altele</w:t>
                  </w:r>
                </w:p>
                <w:p w14:paraId="1632372C" w14:textId="77777777" w:rsidR="003E528F" w:rsidRPr="003A5E15" w:rsidRDefault="003E528F" w:rsidP="003E528F">
                  <w:pPr>
                    <w:tabs>
                      <w:tab w:val="right" w:pos="4743"/>
                    </w:tabs>
                    <w:jc w:val="both"/>
                    <w:rPr>
                      <w:b/>
                      <w:i/>
                      <w:iCs/>
                      <w:lang w:val="en-US"/>
                    </w:rPr>
                  </w:pPr>
                </w:p>
              </w:tc>
            </w:tr>
            <w:tr w:rsidR="003E528F" w:rsidRPr="003A5E15" w14:paraId="39983A98"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3E528F" w:rsidRPr="003A5E15" w:rsidRDefault="003E528F" w:rsidP="003E528F">
                  <w:pPr>
                    <w:ind w:left="-120" w:right="-108"/>
                    <w:jc w:val="center"/>
                    <w:rPr>
                      <w:spacing w:val="-4"/>
                    </w:rPr>
                  </w:pPr>
                  <w:r w:rsidRPr="003A5E15">
                    <w:rPr>
                      <w:spacing w:val="-4"/>
                    </w:rPr>
                    <w:t>6.5.</w:t>
                  </w:r>
                </w:p>
              </w:tc>
              <w:tc>
                <w:tcPr>
                  <w:tcW w:w="2188" w:type="dxa"/>
                  <w:tcBorders>
                    <w:top w:val="single" w:sz="4" w:space="0" w:color="auto"/>
                    <w:left w:val="single" w:sz="4" w:space="0" w:color="auto"/>
                    <w:bottom w:val="single" w:sz="4" w:space="0" w:color="auto"/>
                    <w:right w:val="single" w:sz="4" w:space="0" w:color="auto"/>
                  </w:tcBorders>
                  <w:vAlign w:val="center"/>
                </w:tcPr>
                <w:p w14:paraId="16272AEA" w14:textId="77777777" w:rsidR="003E528F" w:rsidRPr="003A5E15" w:rsidRDefault="003E528F" w:rsidP="003E528F">
                  <w:pPr>
                    <w:pStyle w:val="i"/>
                    <w:tabs>
                      <w:tab w:val="right" w:pos="7254"/>
                    </w:tabs>
                    <w:suppressAutoHyphens w:val="0"/>
                    <w:jc w:val="left"/>
                    <w:rPr>
                      <w:rFonts w:ascii="Times New Roman" w:hAnsi="Times New Roman"/>
                      <w:szCs w:val="22"/>
                      <w:lang w:val="ro-RO"/>
                    </w:rPr>
                  </w:pPr>
                  <w:r w:rsidRPr="003A5E15">
                    <w:rPr>
                      <w:rFonts w:ascii="Times New Roman" w:hAnsi="Times New Roman"/>
                      <w:sz w:val="22"/>
                      <w:szCs w:val="22"/>
                      <w:lang w:val="ro-RO"/>
                    </w:rPr>
                    <w:t xml:space="preserve">Numărul maxim de zile pentru semnarea </w:t>
                  </w:r>
                  <w:proofErr w:type="spellStart"/>
                  <w:r w:rsidRPr="003A5E15">
                    <w:rPr>
                      <w:rFonts w:ascii="Times New Roman" w:hAnsi="Times New Roman"/>
                      <w:sz w:val="22"/>
                      <w:szCs w:val="22"/>
                      <w:lang w:val="ro-RO"/>
                    </w:rPr>
                    <w:t>şi</w:t>
                  </w:r>
                  <w:proofErr w:type="spellEnd"/>
                  <w:r w:rsidRPr="003A5E15">
                    <w:rPr>
                      <w:rFonts w:ascii="Times New Roman" w:hAnsi="Times New Roman"/>
                      <w:sz w:val="22"/>
                      <w:szCs w:val="22"/>
                      <w:lang w:val="ro-RO"/>
                    </w:rPr>
                    <w:t xml:space="preserve"> prezentarea contractului către autoritatea contractantă, de la remiterea acestuia spre semnare:</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3E528F" w:rsidRPr="003A5E15" w:rsidRDefault="003E528F" w:rsidP="003E528F">
                  <w:pPr>
                    <w:tabs>
                      <w:tab w:val="right" w:pos="4743"/>
                    </w:tabs>
                    <w:jc w:val="both"/>
                    <w:rPr>
                      <w:b/>
                      <w:i/>
                      <w:iCs/>
                      <w:lang w:val="en-US"/>
                    </w:rPr>
                  </w:pPr>
                  <w:r w:rsidRPr="003A5E15">
                    <w:rPr>
                      <w:i/>
                    </w:rPr>
                    <w:t xml:space="preserve">     10 zile</w:t>
                  </w:r>
                </w:p>
              </w:tc>
            </w:tr>
          </w:tbl>
          <w:p w14:paraId="200CBE26" w14:textId="77777777" w:rsidR="003E528F" w:rsidRPr="003A5E15" w:rsidRDefault="003E528F" w:rsidP="003E528F"/>
          <w:p w14:paraId="23E784FC" w14:textId="77777777" w:rsidR="003E528F" w:rsidRPr="003A5E15" w:rsidRDefault="003E528F" w:rsidP="003E528F">
            <w:pPr>
              <w:spacing w:line="276" w:lineRule="auto"/>
              <w:ind w:left="-142" w:right="-144"/>
              <w:rPr>
                <w:b/>
                <w:bCs/>
                <w:sz w:val="22"/>
                <w:szCs w:val="22"/>
              </w:rPr>
            </w:pPr>
            <w:r w:rsidRPr="003A5E15">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3A5E15" w:rsidRDefault="003E528F" w:rsidP="003E528F">
            <w:pPr>
              <w:spacing w:line="276" w:lineRule="auto"/>
              <w:ind w:left="-142" w:right="-144"/>
              <w:rPr>
                <w:b/>
                <w:bCs/>
                <w:sz w:val="22"/>
                <w:szCs w:val="22"/>
              </w:rPr>
            </w:pPr>
          </w:p>
          <w:p w14:paraId="13CBD0E8" w14:textId="77777777" w:rsidR="003E528F" w:rsidRPr="003A5E15" w:rsidRDefault="003E528F" w:rsidP="003E528F">
            <w:pPr>
              <w:tabs>
                <w:tab w:val="decimal" w:pos="8364"/>
              </w:tabs>
              <w:spacing w:line="276" w:lineRule="auto"/>
              <w:ind w:left="-142" w:right="-144"/>
            </w:pPr>
            <w:r w:rsidRPr="003A5E15">
              <w:rPr>
                <w:b/>
                <w:bCs/>
                <w:color w:val="000000"/>
                <w:sz w:val="22"/>
                <w:szCs w:val="22"/>
              </w:rPr>
              <w:t xml:space="preserve">Conducătorul grupului de lucru: Fedora Palamari </w:t>
            </w:r>
          </w:p>
          <w:tbl>
            <w:tblPr>
              <w:tblW w:w="9674" w:type="dxa"/>
              <w:tblLayout w:type="fixed"/>
              <w:tblLook w:val="04A0" w:firstRow="1" w:lastRow="0" w:firstColumn="1" w:lastColumn="0" w:noHBand="0" w:noVBand="1"/>
            </w:tblPr>
            <w:tblGrid>
              <w:gridCol w:w="1774"/>
              <w:gridCol w:w="7900"/>
            </w:tblGrid>
            <w:tr w:rsidR="003E528F" w:rsidRPr="003A5E15" w14:paraId="7407E2EF" w14:textId="77777777" w:rsidTr="00340938">
              <w:trPr>
                <w:trHeight w:val="865"/>
              </w:trPr>
              <w:tc>
                <w:tcPr>
                  <w:tcW w:w="9674" w:type="dxa"/>
                  <w:gridSpan w:val="2"/>
                  <w:vAlign w:val="center"/>
                </w:tcPr>
                <w:p w14:paraId="0D1A098F" w14:textId="77777777" w:rsidR="003E528F" w:rsidRPr="003A5E15" w:rsidRDefault="003E528F" w:rsidP="003E528F">
                  <w:pPr>
                    <w:pStyle w:val="1"/>
                    <w:numPr>
                      <w:ilvl w:val="0"/>
                      <w:numId w:val="0"/>
                    </w:numPr>
                    <w:ind w:left="360"/>
                    <w:rPr>
                      <w:lang w:val="ro-RO"/>
                    </w:rPr>
                  </w:pPr>
                  <w:bookmarkStart w:id="18" w:name="_Toc392180197"/>
                  <w:bookmarkStart w:id="19" w:name="_Toc449539085"/>
                </w:p>
                <w:p w14:paraId="3AED6C0C" w14:textId="77777777" w:rsidR="003E528F" w:rsidRPr="003A5E15" w:rsidRDefault="003E528F" w:rsidP="003E528F">
                  <w:pPr>
                    <w:pStyle w:val="1"/>
                    <w:numPr>
                      <w:ilvl w:val="0"/>
                      <w:numId w:val="0"/>
                    </w:numPr>
                    <w:ind w:left="360"/>
                    <w:rPr>
                      <w:lang w:val="ro-RO"/>
                    </w:rPr>
                  </w:pPr>
                </w:p>
                <w:p w14:paraId="4156CB92" w14:textId="77777777" w:rsidR="003E528F" w:rsidRPr="003A5E15" w:rsidRDefault="003E528F" w:rsidP="003E528F"/>
                <w:p w14:paraId="39CC7742" w14:textId="2A5B56FD" w:rsidR="003E528F" w:rsidRPr="003A5E15" w:rsidRDefault="003E528F" w:rsidP="003E528F">
                  <w:pPr>
                    <w:pStyle w:val="1"/>
                    <w:numPr>
                      <w:ilvl w:val="0"/>
                      <w:numId w:val="0"/>
                    </w:numPr>
                    <w:ind w:left="360"/>
                  </w:pPr>
                  <w:r w:rsidRPr="003A5E15">
                    <w:t>FORMULARE PENTRU DEPUNEREA OFERTEI</w:t>
                  </w:r>
                  <w:bookmarkEnd w:id="18"/>
                  <w:bookmarkEnd w:id="19"/>
                </w:p>
              </w:tc>
            </w:tr>
            <w:tr w:rsidR="003E528F" w:rsidRPr="003A5E15" w14:paraId="71F5A44A" w14:textId="77777777" w:rsidTr="00340938">
              <w:trPr>
                <w:trHeight w:val="610"/>
              </w:trPr>
              <w:tc>
                <w:tcPr>
                  <w:tcW w:w="9674" w:type="dxa"/>
                  <w:gridSpan w:val="2"/>
                  <w:vAlign w:val="center"/>
                </w:tcPr>
                <w:p w14:paraId="6D99E15C" w14:textId="77777777" w:rsidR="003E528F" w:rsidRPr="003A5E15" w:rsidRDefault="003E528F" w:rsidP="003E528F">
                  <w:pPr>
                    <w:spacing w:after="120"/>
                    <w:jc w:val="both"/>
                  </w:pPr>
                </w:p>
                <w:p w14:paraId="43676E0C" w14:textId="77777777" w:rsidR="003E528F" w:rsidRPr="003A5E15" w:rsidRDefault="003E528F" w:rsidP="003E528F">
                  <w:pPr>
                    <w:rPr>
                      <w:lang w:val="en-US"/>
                    </w:rPr>
                  </w:pPr>
                  <w:r w:rsidRPr="003A5E15">
                    <w:rPr>
                      <w:lang w:val="en-US"/>
                    </w:rPr>
                    <w:t>Următoarele tabele şi formulare vor fi completate de către ofertant şi incluse în ofertă.</w:t>
                  </w:r>
                </w:p>
              </w:tc>
            </w:tr>
            <w:tr w:rsidR="003E528F" w:rsidRPr="003A5E15" w14:paraId="32BF8442" w14:textId="77777777" w:rsidTr="00340938">
              <w:trPr>
                <w:trHeight w:val="610"/>
              </w:trPr>
              <w:tc>
                <w:tcPr>
                  <w:tcW w:w="9674" w:type="dxa"/>
                  <w:gridSpan w:val="2"/>
                  <w:vAlign w:val="center"/>
                </w:tcPr>
                <w:p w14:paraId="77AC943B" w14:textId="77777777" w:rsidR="003E528F" w:rsidRPr="003A5E15" w:rsidRDefault="003E528F" w:rsidP="003E528F">
                  <w:pPr>
                    <w:pStyle w:val="2"/>
                    <w:rPr>
                      <w:rFonts w:ascii="Times New Roman" w:hAnsi="Times New Roman" w:cs="Times New Roman"/>
                    </w:rPr>
                  </w:pPr>
                </w:p>
              </w:tc>
            </w:tr>
            <w:tr w:rsidR="003E528F" w:rsidRPr="003A5E15"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3A5E15" w:rsidRDefault="003E528F" w:rsidP="003E528F">
                  <w:pPr>
                    <w:pStyle w:val="a7"/>
                    <w:jc w:val="center"/>
                    <w:rPr>
                      <w:rFonts w:ascii="Times New Roman" w:hAnsi="Times New Roman"/>
                      <w:b/>
                      <w:szCs w:val="24"/>
                      <w:lang w:eastAsia="ru-RU"/>
                    </w:rPr>
                  </w:pPr>
                  <w:r w:rsidRPr="003A5E15">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3A5E15" w:rsidRDefault="003E528F" w:rsidP="003E528F">
                  <w:pPr>
                    <w:pStyle w:val="a7"/>
                    <w:jc w:val="center"/>
                    <w:rPr>
                      <w:rFonts w:ascii="Times New Roman" w:hAnsi="Times New Roman"/>
                      <w:b/>
                      <w:szCs w:val="24"/>
                      <w:lang w:eastAsia="ru-RU"/>
                    </w:rPr>
                  </w:pPr>
                  <w:r w:rsidRPr="003A5E15">
                    <w:rPr>
                      <w:rFonts w:ascii="Times New Roman" w:hAnsi="Times New Roman"/>
                      <w:b/>
                      <w:szCs w:val="24"/>
                      <w:lang w:eastAsia="ru-RU"/>
                    </w:rPr>
                    <w:t>Denumirea</w:t>
                  </w:r>
                </w:p>
              </w:tc>
            </w:tr>
            <w:tr w:rsidR="003E528F" w:rsidRPr="003A5E15"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3A5E15" w:rsidRDefault="003E528F" w:rsidP="003E528F">
                  <w:pPr>
                    <w:spacing w:before="120" w:after="120"/>
                    <w:jc w:val="center"/>
                  </w:pPr>
                  <w:r w:rsidRPr="003A5E15">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3A5E15" w:rsidRDefault="003E528F" w:rsidP="00D66582">
                  <w:pPr>
                    <w:spacing w:before="120" w:after="120"/>
                    <w:ind w:left="619"/>
                    <w:jc w:val="center"/>
                  </w:pPr>
                  <w:r w:rsidRPr="003A5E15">
                    <w:t>Formularul ofertei</w:t>
                  </w:r>
                </w:p>
              </w:tc>
            </w:tr>
            <w:tr w:rsidR="003E528F" w:rsidRPr="003A5E15"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3A5E15" w:rsidRDefault="003E528F" w:rsidP="003E528F">
                  <w:pPr>
                    <w:spacing w:before="120" w:after="120"/>
                    <w:jc w:val="center"/>
                  </w:pPr>
                  <w:r w:rsidRPr="003A5E15">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3A5E15" w:rsidRDefault="003E528F" w:rsidP="00D66582">
                  <w:pPr>
                    <w:spacing w:before="120" w:after="120"/>
                    <w:ind w:left="619"/>
                    <w:jc w:val="center"/>
                  </w:pPr>
                  <w:r w:rsidRPr="003A5E15">
                    <w:t>Garanţia pentru ofertă – formularul garanţiei bancare</w:t>
                  </w:r>
                </w:p>
              </w:tc>
            </w:tr>
            <w:tr w:rsidR="003E528F" w:rsidRPr="003A5E15"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3A5E15" w:rsidRDefault="003E528F" w:rsidP="003E528F">
                  <w:pPr>
                    <w:spacing w:before="120" w:after="120"/>
                    <w:jc w:val="center"/>
                  </w:pPr>
                  <w:r w:rsidRPr="003A5E15">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3A5E15" w:rsidRDefault="003E528F" w:rsidP="00D66582">
                  <w:pPr>
                    <w:shd w:val="clear" w:color="auto" w:fill="FFFFFF" w:themeFill="background1"/>
                    <w:spacing w:before="120" w:after="120"/>
                    <w:jc w:val="center"/>
                  </w:pPr>
                  <w:r w:rsidRPr="003A5E15">
                    <w:t>Declarație privind neîncadrarea în situațiile prevăzute la art.16 alin.(2) lit.a) al Legii nr.246/2017 cu privire la întreprinderea de stat și întreprinderea  unicipală</w:t>
                  </w:r>
                </w:p>
              </w:tc>
            </w:tr>
            <w:tr w:rsidR="003E528F" w:rsidRPr="003A5E15"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3A5E15" w:rsidRDefault="003E528F" w:rsidP="003E528F">
                  <w:pPr>
                    <w:spacing w:before="120" w:after="120"/>
                    <w:jc w:val="center"/>
                  </w:pPr>
                  <w:r w:rsidRPr="003A5E15">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58B1BD16" w:rsidR="003E528F" w:rsidRPr="003A5E15" w:rsidRDefault="003E528F" w:rsidP="00D66582">
                  <w:pPr>
                    <w:shd w:val="clear" w:color="auto" w:fill="FFFFFF" w:themeFill="background1"/>
                    <w:spacing w:before="120" w:after="120"/>
                    <w:jc w:val="center"/>
                  </w:pPr>
                  <w:r w:rsidRPr="003A5E15">
                    <w:t>Formularul informativ despre ofertant</w:t>
                  </w:r>
                </w:p>
              </w:tc>
            </w:tr>
            <w:tr w:rsidR="00D66582" w:rsidRPr="003A5E15" w14:paraId="448780B2"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902F9ED" w14:textId="09875CFF" w:rsidR="00D66582" w:rsidRPr="003A5E15" w:rsidRDefault="00D66582" w:rsidP="003E528F">
                  <w:pPr>
                    <w:spacing w:before="120" w:after="120"/>
                    <w:jc w:val="center"/>
                  </w:pPr>
                  <w:r w:rsidRPr="003A5E15">
                    <w:t>F 4.1</w:t>
                  </w:r>
                </w:p>
              </w:tc>
              <w:tc>
                <w:tcPr>
                  <w:tcW w:w="7900" w:type="dxa"/>
                  <w:tcBorders>
                    <w:top w:val="single" w:sz="4" w:space="0" w:color="auto"/>
                    <w:left w:val="single" w:sz="4" w:space="0" w:color="auto"/>
                    <w:bottom w:val="single" w:sz="4" w:space="0" w:color="auto"/>
                    <w:right w:val="single" w:sz="4" w:space="0" w:color="auto"/>
                  </w:tcBorders>
                  <w:vAlign w:val="bottom"/>
                </w:tcPr>
                <w:p w14:paraId="223ACAEC" w14:textId="1ED06D7F" w:rsidR="00D66582" w:rsidRPr="003A5E15" w:rsidRDefault="00D66582" w:rsidP="00D66582">
                  <w:pPr>
                    <w:shd w:val="clear" w:color="auto" w:fill="FFFFFF" w:themeFill="background1"/>
                    <w:spacing w:before="120" w:after="120"/>
                    <w:jc w:val="center"/>
                  </w:pPr>
                  <w:r w:rsidRPr="003A5E15">
                    <w:t>Specificații tehnice</w:t>
                  </w:r>
                </w:p>
              </w:tc>
            </w:tr>
            <w:tr w:rsidR="00D66582" w:rsidRPr="003A5E15" w14:paraId="4DFF1027"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D611903" w14:textId="24D25243" w:rsidR="00D66582" w:rsidRPr="003A5E15" w:rsidRDefault="00D66582" w:rsidP="003E528F">
                  <w:pPr>
                    <w:spacing w:before="120" w:after="120"/>
                    <w:jc w:val="center"/>
                  </w:pPr>
                  <w:r w:rsidRPr="003A5E15">
                    <w:t xml:space="preserve">F 4.2 </w:t>
                  </w:r>
                </w:p>
              </w:tc>
              <w:tc>
                <w:tcPr>
                  <w:tcW w:w="7900" w:type="dxa"/>
                  <w:tcBorders>
                    <w:top w:val="single" w:sz="4" w:space="0" w:color="auto"/>
                    <w:left w:val="single" w:sz="4" w:space="0" w:color="auto"/>
                    <w:bottom w:val="single" w:sz="4" w:space="0" w:color="auto"/>
                    <w:right w:val="single" w:sz="4" w:space="0" w:color="auto"/>
                  </w:tcBorders>
                  <w:vAlign w:val="bottom"/>
                </w:tcPr>
                <w:p w14:paraId="31095498" w14:textId="6688E2D1" w:rsidR="00D66582" w:rsidRPr="003A5E15" w:rsidRDefault="00D66582" w:rsidP="00D66582">
                  <w:pPr>
                    <w:shd w:val="clear" w:color="auto" w:fill="FFFFFF" w:themeFill="background1"/>
                    <w:spacing w:before="120" w:after="120"/>
                    <w:jc w:val="center"/>
                  </w:pPr>
                  <w:r w:rsidRPr="003A5E15">
                    <w:t>Specificati</w:t>
                  </w:r>
                  <w:r w:rsidR="009629D7" w:rsidRPr="003A5E15">
                    <w:t>i</w:t>
                  </w:r>
                  <w:r w:rsidRPr="003A5E15">
                    <w:t xml:space="preserve"> de preț</w:t>
                  </w:r>
                </w:p>
              </w:tc>
            </w:tr>
          </w:tbl>
          <w:p w14:paraId="2866723E" w14:textId="77777777" w:rsidR="003E528F" w:rsidRDefault="003E528F" w:rsidP="003E528F">
            <w:pPr>
              <w:rPr>
                <w:b/>
                <w:lang w:val="en-US"/>
              </w:rPr>
            </w:pPr>
            <w:r w:rsidRPr="003A5E15">
              <w:rPr>
                <w:b/>
                <w:lang w:val="en-US"/>
              </w:rPr>
              <w:br w:type="page"/>
            </w:r>
          </w:p>
          <w:p w14:paraId="0473B4EF" w14:textId="77777777" w:rsidR="00EC7876" w:rsidRDefault="00EC7876" w:rsidP="003E528F">
            <w:pPr>
              <w:rPr>
                <w:b/>
                <w:lang w:val="en-US"/>
              </w:rPr>
            </w:pPr>
          </w:p>
          <w:p w14:paraId="66883E15" w14:textId="77777777" w:rsidR="00EC7876" w:rsidRDefault="00EC7876" w:rsidP="003E528F">
            <w:pPr>
              <w:rPr>
                <w:b/>
                <w:lang w:val="en-US"/>
              </w:rPr>
            </w:pPr>
          </w:p>
          <w:p w14:paraId="15958E69" w14:textId="77777777" w:rsidR="00EC7876" w:rsidRDefault="00EC7876" w:rsidP="003E528F">
            <w:pPr>
              <w:rPr>
                <w:b/>
                <w:lang w:val="en-US"/>
              </w:rPr>
            </w:pPr>
          </w:p>
          <w:p w14:paraId="11C7ACAF" w14:textId="77777777" w:rsidR="00890EF8" w:rsidRDefault="00890EF8" w:rsidP="003E528F">
            <w:pPr>
              <w:rPr>
                <w:b/>
                <w:lang w:val="en-US"/>
              </w:rPr>
            </w:pPr>
          </w:p>
          <w:p w14:paraId="74C97661" w14:textId="77777777" w:rsidR="00890EF8" w:rsidRDefault="00890EF8" w:rsidP="003E528F">
            <w:pPr>
              <w:rPr>
                <w:b/>
                <w:lang w:val="en-US"/>
              </w:rPr>
            </w:pPr>
          </w:p>
          <w:p w14:paraId="03E27EAA" w14:textId="77777777" w:rsidR="00890EF8" w:rsidRDefault="00890EF8" w:rsidP="003E528F">
            <w:pPr>
              <w:rPr>
                <w:b/>
                <w:lang w:val="en-US"/>
              </w:rPr>
            </w:pPr>
          </w:p>
          <w:p w14:paraId="694C0D28" w14:textId="77777777" w:rsidR="00890EF8" w:rsidRDefault="00890EF8" w:rsidP="003E528F">
            <w:pPr>
              <w:rPr>
                <w:b/>
                <w:lang w:val="en-US"/>
              </w:rPr>
            </w:pPr>
          </w:p>
          <w:p w14:paraId="5AC995FE" w14:textId="77777777" w:rsidR="00EC7876" w:rsidRPr="003A5E15" w:rsidRDefault="00EC7876" w:rsidP="003E528F">
            <w:pPr>
              <w:rPr>
                <w:lang w:val="en-US"/>
              </w:rPr>
            </w:pPr>
          </w:p>
          <w:tbl>
            <w:tblPr>
              <w:tblW w:w="9744" w:type="dxa"/>
              <w:tblLayout w:type="fixed"/>
              <w:tblLook w:val="04A0" w:firstRow="1" w:lastRow="0" w:firstColumn="1" w:lastColumn="0" w:noHBand="0" w:noVBand="1"/>
            </w:tblPr>
            <w:tblGrid>
              <w:gridCol w:w="9744"/>
            </w:tblGrid>
            <w:tr w:rsidR="003E528F" w:rsidRPr="003A5E15" w14:paraId="1F0411EA" w14:textId="77777777" w:rsidTr="00ED2F95">
              <w:trPr>
                <w:trHeight w:val="697"/>
              </w:trPr>
              <w:tc>
                <w:tcPr>
                  <w:tcW w:w="9744" w:type="dxa"/>
                  <w:vAlign w:val="center"/>
                </w:tcPr>
                <w:p w14:paraId="7D396C7E" w14:textId="1C02A9BD" w:rsidR="003E528F" w:rsidRPr="003A5E15" w:rsidRDefault="003E528F" w:rsidP="003E528F">
                  <w:pPr>
                    <w:pStyle w:val="2"/>
                    <w:rPr>
                      <w:rFonts w:ascii="Times New Roman" w:hAnsi="Times New Roman" w:cs="Times New Roman"/>
                    </w:rPr>
                  </w:pPr>
                  <w:bookmarkStart w:id="20" w:name="_Toc392180198"/>
                  <w:bookmarkStart w:id="21" w:name="_Toc449539086"/>
                  <w:r w:rsidRPr="003A5E15">
                    <w:rPr>
                      <w:rFonts w:ascii="Times New Roman" w:hAnsi="Times New Roman" w:cs="Times New Roman"/>
                    </w:rPr>
                    <w:lastRenderedPageBreak/>
                    <w:t>Formularul ofertei (F3.1)</w:t>
                  </w:r>
                  <w:bookmarkEnd w:id="20"/>
                  <w:bookmarkEnd w:id="21"/>
                </w:p>
              </w:tc>
            </w:tr>
            <w:tr w:rsidR="003E528F" w:rsidRPr="003A5E15" w14:paraId="3BAAEA66" w14:textId="77777777" w:rsidTr="00ED2F95">
              <w:trPr>
                <w:trHeight w:val="697"/>
              </w:trPr>
              <w:tc>
                <w:tcPr>
                  <w:tcW w:w="9744" w:type="dxa"/>
                  <w:vAlign w:val="center"/>
                </w:tcPr>
                <w:p w14:paraId="7A300676" w14:textId="3DF504D1" w:rsidR="003E528F" w:rsidRPr="003A5E15" w:rsidRDefault="003E528F" w:rsidP="003E528F">
                  <w:pPr>
                    <w:pStyle w:val="BankNormal"/>
                    <w:spacing w:after="0"/>
                    <w:jc w:val="both"/>
                    <w:rPr>
                      <w:i/>
                      <w:iCs/>
                      <w:szCs w:val="24"/>
                      <w:lang w:val="ro-RO"/>
                    </w:rPr>
                  </w:pPr>
                  <w:r w:rsidRPr="003A5E15">
                    <w:rPr>
                      <w:i/>
                      <w:iCs/>
                      <w:szCs w:val="24"/>
                      <w:lang w:val="ro-RO"/>
                    </w:rPr>
                    <w:t xml:space="preserve">[Ofertantul va completa acest formular în conformitate cu </w:t>
                  </w:r>
                  <w:r w:rsidR="00890EF8" w:rsidRPr="003A5E15">
                    <w:rPr>
                      <w:i/>
                      <w:iCs/>
                      <w:szCs w:val="24"/>
                      <w:lang w:val="ro-RO"/>
                    </w:rPr>
                    <w:t>instrucțiunile</w:t>
                  </w:r>
                  <w:r w:rsidRPr="003A5E15">
                    <w:rPr>
                      <w:i/>
                      <w:iCs/>
                      <w:szCs w:val="24"/>
                      <w:lang w:val="ro-RO"/>
                    </w:rPr>
                    <w:t xml:space="preserve"> de mai jos. Nu se vor permite modificări în formatul formularului, precum </w:t>
                  </w:r>
                  <w:r w:rsidR="00890EF8" w:rsidRPr="003A5E15">
                    <w:rPr>
                      <w:i/>
                      <w:iCs/>
                      <w:szCs w:val="24"/>
                      <w:lang w:val="ro-RO"/>
                    </w:rPr>
                    <w:t>și</w:t>
                  </w:r>
                  <w:r w:rsidRPr="003A5E15">
                    <w:rPr>
                      <w:i/>
                      <w:iCs/>
                      <w:szCs w:val="24"/>
                      <w:lang w:val="ro-RO"/>
                    </w:rPr>
                    <w:t xml:space="preserve"> nu se vor accepta înlocuiri în textul acestuia.]</w:t>
                  </w:r>
                </w:p>
                <w:p w14:paraId="1F74CF83" w14:textId="77777777" w:rsidR="003E528F" w:rsidRPr="003A5E15" w:rsidRDefault="003E528F" w:rsidP="003E528F">
                  <w:pPr>
                    <w:tabs>
                      <w:tab w:val="right" w:pos="6000"/>
                      <w:tab w:val="right" w:pos="9360"/>
                    </w:tabs>
                    <w:spacing w:line="360" w:lineRule="auto"/>
                    <w:ind w:right="990"/>
                    <w:jc w:val="both"/>
                  </w:pPr>
                  <w:r w:rsidRPr="003A5E15">
                    <w:t xml:space="preserve">Data depunerii ofertei: </w:t>
                  </w:r>
                  <w:r w:rsidRPr="003A5E15">
                    <w:tab/>
                  </w:r>
                  <w:r w:rsidRPr="003A5E15">
                    <w:rPr>
                      <w:lang w:val="en-US"/>
                    </w:rPr>
                    <w:t>“___” _____________________ 20__</w:t>
                  </w:r>
                </w:p>
                <w:p w14:paraId="5F4984C4" w14:textId="77777777" w:rsidR="003E528F" w:rsidRPr="003A5E15" w:rsidRDefault="003E528F" w:rsidP="003E528F">
                  <w:pPr>
                    <w:tabs>
                      <w:tab w:val="right" w:pos="6000"/>
                      <w:tab w:val="right" w:pos="9360"/>
                    </w:tabs>
                    <w:spacing w:line="360" w:lineRule="auto"/>
                    <w:ind w:right="660"/>
                    <w:jc w:val="both"/>
                  </w:pPr>
                  <w:r w:rsidRPr="003A5E15">
                    <w:t xml:space="preserve">Procedura de achiziție Nr.: </w:t>
                  </w:r>
                  <w:r w:rsidRPr="003A5E15">
                    <w:tab/>
                  </w:r>
                  <w:r w:rsidRPr="003A5E15">
                    <w:rPr>
                      <w:iCs/>
                    </w:rPr>
                    <w:t>_______________________________________</w:t>
                  </w:r>
                </w:p>
                <w:p w14:paraId="5599BC08" w14:textId="35AFDD98" w:rsidR="003E528F" w:rsidRPr="003A5E15" w:rsidRDefault="003E528F" w:rsidP="003E528F">
                  <w:pPr>
                    <w:tabs>
                      <w:tab w:val="right" w:pos="6000"/>
                    </w:tabs>
                    <w:jc w:val="both"/>
                  </w:pPr>
                  <w:r w:rsidRPr="003A5E15">
                    <w:t xml:space="preserve">Către:  </w:t>
                  </w:r>
                  <w:r w:rsidRPr="003A5E15">
                    <w:tab/>
                    <w:t>____________________________________________</w:t>
                  </w:r>
                </w:p>
                <w:p w14:paraId="05CF6304" w14:textId="2C724C5C" w:rsidR="003E528F" w:rsidRPr="00EC7876" w:rsidRDefault="003E528F" w:rsidP="003E528F">
                  <w:pPr>
                    <w:tabs>
                      <w:tab w:val="left" w:pos="-9923"/>
                      <w:tab w:val="right" w:pos="0"/>
                      <w:tab w:val="left" w:pos="709"/>
                    </w:tabs>
                    <w:ind w:right="3531" w:firstLine="720"/>
                    <w:jc w:val="center"/>
                    <w:rPr>
                      <w:sz w:val="22"/>
                      <w:szCs w:val="22"/>
                    </w:rPr>
                  </w:pPr>
                  <w:r w:rsidRPr="003A5E15">
                    <w:rPr>
                      <w:szCs w:val="28"/>
                    </w:rPr>
                    <w:t>[</w:t>
                  </w:r>
                  <w:r w:rsidRPr="00EC7876">
                    <w:rPr>
                      <w:sz w:val="22"/>
                      <w:szCs w:val="22"/>
                    </w:rPr>
                    <w:t>numele deplin al autorităţii contractante]</w:t>
                  </w:r>
                </w:p>
                <w:p w14:paraId="00163758" w14:textId="77777777" w:rsidR="003E528F" w:rsidRPr="003A5E15" w:rsidRDefault="003E528F" w:rsidP="003E528F">
                  <w:pPr>
                    <w:jc w:val="both"/>
                  </w:pPr>
                  <w:r w:rsidRPr="003A5E15">
                    <w:t xml:space="preserve">________________________________________________________ declară că: </w:t>
                  </w:r>
                </w:p>
                <w:p w14:paraId="6F55E8DB" w14:textId="77777777" w:rsidR="003E528F" w:rsidRPr="00EC7876" w:rsidRDefault="003E528F" w:rsidP="003E528F">
                  <w:pPr>
                    <w:tabs>
                      <w:tab w:val="left" w:pos="-9923"/>
                      <w:tab w:val="right" w:pos="0"/>
                      <w:tab w:val="left" w:pos="709"/>
                    </w:tabs>
                    <w:ind w:right="2811"/>
                    <w:jc w:val="center"/>
                    <w:rPr>
                      <w:sz w:val="22"/>
                      <w:szCs w:val="22"/>
                    </w:rPr>
                  </w:pPr>
                  <w:r w:rsidRPr="00EC7876">
                    <w:rPr>
                      <w:sz w:val="22"/>
                      <w:szCs w:val="22"/>
                    </w:rPr>
                    <w:t>[denumirea ofertantului]</w:t>
                  </w:r>
                </w:p>
                <w:p w14:paraId="4DD31B1C" w14:textId="77777777" w:rsidR="003E528F" w:rsidRPr="003A5E15" w:rsidRDefault="003E528F" w:rsidP="003E528F">
                  <w:pPr>
                    <w:numPr>
                      <w:ilvl w:val="0"/>
                      <w:numId w:val="6"/>
                    </w:numPr>
                    <w:ind w:left="720"/>
                    <w:jc w:val="both"/>
                  </w:pPr>
                  <w:r w:rsidRPr="003A5E15">
                    <w:t>Au fost examinate şi nu există rezervări faţă de documentele de atribuire, inclusiv modificările nr. ___________________________________________________________.</w:t>
                  </w:r>
                </w:p>
                <w:p w14:paraId="36C3EAE6" w14:textId="77777777" w:rsidR="003E528F" w:rsidRPr="003A5E15" w:rsidRDefault="003E528F" w:rsidP="003E528F">
                  <w:pPr>
                    <w:ind w:left="720" w:firstLine="1560"/>
                    <w:jc w:val="center"/>
                  </w:pPr>
                  <w:r w:rsidRPr="003A5E15">
                    <w:t>[introduceţi numărul şi data fiecărei modificări, dacă au avut loc]</w:t>
                  </w:r>
                </w:p>
                <w:p w14:paraId="15173859" w14:textId="77777777" w:rsidR="003E528F" w:rsidRPr="003A5E15" w:rsidRDefault="003E528F" w:rsidP="003E528F">
                  <w:pPr>
                    <w:numPr>
                      <w:ilvl w:val="0"/>
                      <w:numId w:val="6"/>
                    </w:numPr>
                    <w:ind w:left="720"/>
                    <w:jc w:val="both"/>
                  </w:pPr>
                  <w:r w:rsidRPr="003A5E15">
                    <w:t>____________________________________________________________ se angajează să</w:t>
                  </w:r>
                </w:p>
                <w:p w14:paraId="36D96A0D" w14:textId="77777777" w:rsidR="003E528F" w:rsidRPr="00EC7876" w:rsidRDefault="003E528F" w:rsidP="003E528F">
                  <w:pPr>
                    <w:tabs>
                      <w:tab w:val="left" w:pos="-9923"/>
                      <w:tab w:val="right" w:pos="0"/>
                      <w:tab w:val="left" w:pos="709"/>
                    </w:tabs>
                    <w:ind w:right="1611" w:firstLine="720"/>
                    <w:jc w:val="center"/>
                    <w:rPr>
                      <w:sz w:val="22"/>
                      <w:szCs w:val="22"/>
                    </w:rPr>
                  </w:pPr>
                  <w:r w:rsidRPr="003A5E15">
                    <w:rPr>
                      <w:szCs w:val="28"/>
                    </w:rPr>
                    <w:t>[</w:t>
                  </w:r>
                  <w:r w:rsidRPr="00EC7876">
                    <w:rPr>
                      <w:sz w:val="22"/>
                      <w:szCs w:val="22"/>
                    </w:rPr>
                    <w:t>denumirea ofertantului]</w:t>
                  </w:r>
                </w:p>
                <w:p w14:paraId="4DC645A5" w14:textId="77777777" w:rsidR="003E528F" w:rsidRPr="003A5E15" w:rsidRDefault="003E528F" w:rsidP="003E528F">
                  <w:pPr>
                    <w:ind w:left="720"/>
                    <w:jc w:val="both"/>
                  </w:pPr>
                  <w:r w:rsidRPr="003A5E15">
                    <w:t xml:space="preserve">furnizeze în conformitate cu documentele de atribuire şi condiţiile stipulate în specificaţiile tehnice şi preț, următoarele bunuri _______________________ ________________________________________________________________________. </w:t>
                  </w:r>
                </w:p>
                <w:p w14:paraId="4A6AAB60" w14:textId="77777777" w:rsidR="003E528F" w:rsidRPr="003A5E15" w:rsidRDefault="003E528F" w:rsidP="003E528F">
                  <w:pPr>
                    <w:ind w:left="720"/>
                    <w:jc w:val="center"/>
                  </w:pPr>
                  <w:r w:rsidRPr="003A5E15">
                    <w:t>[introduceţi o descriere succintă a bunurilor]</w:t>
                  </w:r>
                </w:p>
                <w:p w14:paraId="793D52F2" w14:textId="77777777" w:rsidR="003E528F" w:rsidRPr="003A5E15" w:rsidRDefault="003E528F" w:rsidP="003E528F">
                  <w:pPr>
                    <w:numPr>
                      <w:ilvl w:val="0"/>
                      <w:numId w:val="6"/>
                    </w:numPr>
                    <w:ind w:left="720"/>
                    <w:jc w:val="both"/>
                  </w:pPr>
                  <w:r w:rsidRPr="003A5E15">
                    <w:t>Suma totală a ofertei  fără TVA constituie:</w:t>
                  </w:r>
                </w:p>
                <w:p w14:paraId="40A3FC49" w14:textId="77777777" w:rsidR="003E528F" w:rsidRPr="003A5E15" w:rsidRDefault="003E528F" w:rsidP="003E528F">
                  <w:pPr>
                    <w:ind w:left="720"/>
                    <w:jc w:val="both"/>
                  </w:pPr>
                  <w:r w:rsidRPr="003A5E15">
                    <w:t>________________________________________________________________________.</w:t>
                  </w:r>
                </w:p>
                <w:p w14:paraId="6E12456C" w14:textId="77777777" w:rsidR="003E528F" w:rsidRPr="003A5E15" w:rsidRDefault="003E528F" w:rsidP="003E528F">
                  <w:pPr>
                    <w:ind w:left="720"/>
                    <w:jc w:val="center"/>
                  </w:pPr>
                  <w:r w:rsidRPr="003A5E15">
                    <w:t>[introduceţi preţul pe loturi (unde e cazul) şi totalul ofertei în cuvinte şi cifre, indicînd toate sumele şi valutele respective]</w:t>
                  </w:r>
                </w:p>
                <w:p w14:paraId="4DFE3652" w14:textId="77777777" w:rsidR="003E528F" w:rsidRPr="003A5E15" w:rsidRDefault="003E528F" w:rsidP="003E528F">
                  <w:pPr>
                    <w:numPr>
                      <w:ilvl w:val="0"/>
                      <w:numId w:val="6"/>
                    </w:numPr>
                    <w:ind w:left="720"/>
                    <w:jc w:val="both"/>
                  </w:pPr>
                  <w:r w:rsidRPr="003A5E15">
                    <w:t>Suma totală a ofertei  cu TVA constituie:</w:t>
                  </w:r>
                </w:p>
                <w:p w14:paraId="2C76CBD2" w14:textId="77777777" w:rsidR="003E528F" w:rsidRPr="003A5E15" w:rsidRDefault="003E528F" w:rsidP="003E528F">
                  <w:pPr>
                    <w:ind w:left="720"/>
                    <w:jc w:val="both"/>
                  </w:pPr>
                  <w:r w:rsidRPr="003A5E15">
                    <w:t>________________________________________________________________________.</w:t>
                  </w:r>
                </w:p>
                <w:p w14:paraId="6475FD92" w14:textId="77777777" w:rsidR="003E528F" w:rsidRPr="003A5E15" w:rsidRDefault="003E528F" w:rsidP="003E528F">
                  <w:pPr>
                    <w:ind w:left="720"/>
                    <w:jc w:val="center"/>
                  </w:pPr>
                  <w:r w:rsidRPr="003A5E15">
                    <w:t>[introduceţi preţul pe loturi (unde e cazul) şi totalul ofertei în cuvinte şi cifre, indicînd toate sumele şi valutele respective]</w:t>
                  </w:r>
                </w:p>
                <w:p w14:paraId="1D8DB26B" w14:textId="77777777" w:rsidR="003E528F" w:rsidRPr="003A5E15" w:rsidRDefault="003E528F" w:rsidP="003E528F">
                  <w:pPr>
                    <w:numPr>
                      <w:ilvl w:val="0"/>
                      <w:numId w:val="6"/>
                    </w:numPr>
                    <w:ind w:left="720"/>
                    <w:jc w:val="both"/>
                  </w:pPr>
                  <w:r w:rsidRPr="003A5E15">
                    <w:t xml:space="preserve">Prezenta ofertă va rămîne valabilă pentru perioada de timp specificată în </w:t>
                  </w:r>
                  <w:r w:rsidRPr="003A5E15">
                    <w:rPr>
                      <w:b/>
                    </w:rPr>
                    <w:t>FDA3.8.</w:t>
                  </w:r>
                  <w:r w:rsidRPr="003A5E15">
                    <w:t xml:space="preserve">, începînd cu data-limită pentru depunerea ofertei, în conformitate cu </w:t>
                  </w:r>
                  <w:r w:rsidRPr="003A5E15">
                    <w:rPr>
                      <w:b/>
                    </w:rPr>
                    <w:t>FDA4.2.</w:t>
                  </w:r>
                  <w:r w:rsidRPr="003A5E15">
                    <w:t>, va rămîne obligatorie şi va putea fi acceptată în orice moment pînă la expirarea acestei perioade;</w:t>
                  </w:r>
                </w:p>
                <w:p w14:paraId="60026752" w14:textId="77777777" w:rsidR="003E528F" w:rsidRPr="003A5E15" w:rsidRDefault="003E528F" w:rsidP="003E528F">
                  <w:pPr>
                    <w:numPr>
                      <w:ilvl w:val="0"/>
                      <w:numId w:val="6"/>
                    </w:numPr>
                    <w:ind w:left="720"/>
                    <w:jc w:val="both"/>
                  </w:pPr>
                  <w:r w:rsidRPr="003A5E15">
                    <w:t xml:space="preserve">În cazul acceptării prezentei oferte, ____________________________________________ </w:t>
                  </w:r>
                </w:p>
                <w:p w14:paraId="57429452" w14:textId="77777777" w:rsidR="003E528F" w:rsidRPr="003A5E15" w:rsidRDefault="003E528F" w:rsidP="003E528F">
                  <w:pPr>
                    <w:ind w:left="720" w:firstLine="3480"/>
                    <w:jc w:val="center"/>
                  </w:pPr>
                  <w:r w:rsidRPr="003A5E15">
                    <w:t>[denumirea ofertantului]</w:t>
                  </w:r>
                </w:p>
                <w:p w14:paraId="3040FE55" w14:textId="77777777" w:rsidR="003E528F" w:rsidRPr="003A5E15" w:rsidRDefault="003E528F" w:rsidP="003E528F">
                  <w:pPr>
                    <w:ind w:left="720"/>
                    <w:jc w:val="both"/>
                  </w:pPr>
                  <w:r w:rsidRPr="003A5E15">
                    <w:t xml:space="preserve">se angajează să obţină o Garanţie de bună execuţie în conformitate cu </w:t>
                  </w:r>
                  <w:r w:rsidRPr="003A5E15">
                    <w:rPr>
                      <w:b/>
                    </w:rPr>
                    <w:t>FDA6</w:t>
                  </w:r>
                  <w:r w:rsidRPr="003A5E15">
                    <w:t>, pentru executarea corespunzătoare a contractului de achiziţie publică.</w:t>
                  </w:r>
                </w:p>
                <w:p w14:paraId="4869D5F9" w14:textId="77777777" w:rsidR="003E528F" w:rsidRPr="003A5E15" w:rsidRDefault="003E528F" w:rsidP="003E528F">
                  <w:pPr>
                    <w:numPr>
                      <w:ilvl w:val="0"/>
                      <w:numId w:val="6"/>
                    </w:numPr>
                    <w:ind w:left="720"/>
                    <w:jc w:val="both"/>
                  </w:pPr>
                  <w:r w:rsidRPr="003A5E15">
                    <w:t>Nu sîntem în nici un conflict de interese, în conformitate cu art. 74 din Legea nr. 131 din 03.07.2015 privind achizițiile publice.</w:t>
                  </w:r>
                </w:p>
                <w:p w14:paraId="1F429C28" w14:textId="77777777" w:rsidR="003E528F" w:rsidRPr="003A5E15" w:rsidRDefault="003E528F" w:rsidP="003E528F">
                  <w:pPr>
                    <w:numPr>
                      <w:ilvl w:val="0"/>
                      <w:numId w:val="6"/>
                    </w:numPr>
                    <w:ind w:left="720" w:hanging="268"/>
                    <w:jc w:val="both"/>
                  </w:pPr>
                  <w:r w:rsidRPr="003A5E15">
                    <w:t>Compania semnatară, afiliaţii sau sucursalele sale, inclusiv fiecare partener sau subcontractor ce fac parte din contract, nu au fost declarate neeligibile în baza prevederilor legislaţiei în vigoare sau a regulamentelor cu incidenţă în domeniul achiziţiilor publice.</w:t>
                  </w:r>
                </w:p>
                <w:p w14:paraId="596D772F" w14:textId="77777777" w:rsidR="003E528F" w:rsidRPr="003A5E15" w:rsidRDefault="003E528F" w:rsidP="003E528F">
                  <w:pPr>
                    <w:ind w:left="708"/>
                    <w:jc w:val="both"/>
                  </w:pPr>
                </w:p>
                <w:p w14:paraId="578218F2" w14:textId="77777777" w:rsidR="003E528F" w:rsidRPr="003A5E15" w:rsidRDefault="003E528F" w:rsidP="003E528F">
                  <w:pPr>
                    <w:tabs>
                      <w:tab w:val="left" w:pos="6120"/>
                    </w:tabs>
                    <w:jc w:val="both"/>
                  </w:pPr>
                  <w:r w:rsidRPr="003A5E15">
                    <w:t xml:space="preserve">Semnat:________________________________________________ </w:t>
                  </w:r>
                  <w:r w:rsidRPr="003A5E15">
                    <w:tab/>
                  </w:r>
                  <w:r w:rsidRPr="003A5E15">
                    <w:tab/>
                  </w:r>
                </w:p>
                <w:p w14:paraId="3503D1B5" w14:textId="77777777" w:rsidR="003E528F" w:rsidRPr="003A5E15" w:rsidRDefault="003E528F" w:rsidP="003E528F">
                  <w:pPr>
                    <w:ind w:right="3051" w:firstLine="840"/>
                    <w:jc w:val="center"/>
                  </w:pPr>
                  <w:r w:rsidRPr="003A5E15">
                    <w:t>[semnătura persoanei autorizate pentru semnarea ofertei]</w:t>
                  </w:r>
                </w:p>
                <w:p w14:paraId="47CB8850" w14:textId="77777777" w:rsidR="003E528F" w:rsidRPr="003A5E15" w:rsidRDefault="003E528F" w:rsidP="003E528F">
                  <w:pPr>
                    <w:tabs>
                      <w:tab w:val="left" w:pos="6120"/>
                    </w:tabs>
                    <w:spacing w:line="360" w:lineRule="auto"/>
                    <w:jc w:val="both"/>
                  </w:pPr>
                  <w:r w:rsidRPr="003A5E15">
                    <w:t xml:space="preserve">Nume:_________________________________________________ </w:t>
                  </w:r>
                  <w:r w:rsidRPr="003A5E15">
                    <w:tab/>
                  </w:r>
                </w:p>
                <w:p w14:paraId="6639457E" w14:textId="77777777" w:rsidR="003E528F" w:rsidRPr="003A5E15" w:rsidRDefault="003E528F" w:rsidP="003E528F">
                  <w:pPr>
                    <w:tabs>
                      <w:tab w:val="left" w:pos="0"/>
                    </w:tabs>
                    <w:ind w:right="2931"/>
                    <w:jc w:val="both"/>
                  </w:pPr>
                  <w:r w:rsidRPr="003A5E15">
                    <w:t xml:space="preserve">În calitate de: ___________________________________________ </w:t>
                  </w:r>
                </w:p>
                <w:p w14:paraId="3E2BEA36" w14:textId="77777777" w:rsidR="003E528F" w:rsidRPr="003A5E15" w:rsidRDefault="003E528F" w:rsidP="003E528F">
                  <w:pPr>
                    <w:ind w:firstLine="1440"/>
                    <w:jc w:val="both"/>
                  </w:pPr>
                  <w:r w:rsidRPr="003A5E15">
                    <w:t xml:space="preserve">[funcţia oficială a persoanei ce semnează formularul ofertei] </w:t>
                  </w:r>
                </w:p>
                <w:p w14:paraId="35C4E1A0" w14:textId="77777777" w:rsidR="003E528F" w:rsidRPr="003A5E15" w:rsidRDefault="003E528F" w:rsidP="003E528F">
                  <w:pPr>
                    <w:spacing w:line="360" w:lineRule="auto"/>
                    <w:jc w:val="both"/>
                  </w:pPr>
                  <w:r w:rsidRPr="003A5E15">
                    <w:t>Ofertantul: _____________________________________________</w:t>
                  </w:r>
                </w:p>
                <w:p w14:paraId="4288EB37" w14:textId="77777777" w:rsidR="00FA3093" w:rsidRPr="003A5E15" w:rsidRDefault="00FA3093" w:rsidP="003E528F">
                  <w:pPr>
                    <w:tabs>
                      <w:tab w:val="left" w:pos="6120"/>
                    </w:tabs>
                    <w:spacing w:line="360" w:lineRule="auto"/>
                    <w:jc w:val="both"/>
                  </w:pPr>
                </w:p>
                <w:p w14:paraId="5D107FF4" w14:textId="0BEA9CAA" w:rsidR="003E528F" w:rsidRPr="003A5E15" w:rsidRDefault="003E528F" w:rsidP="003E528F">
                  <w:pPr>
                    <w:tabs>
                      <w:tab w:val="left" w:pos="6120"/>
                    </w:tabs>
                    <w:spacing w:line="360" w:lineRule="auto"/>
                    <w:jc w:val="both"/>
                  </w:pPr>
                  <w:r w:rsidRPr="003A5E15">
                    <w:t>Adresa: ________________________________________________</w:t>
                  </w:r>
                </w:p>
                <w:p w14:paraId="5D09A2C2" w14:textId="77777777" w:rsidR="003E528F" w:rsidRPr="003A5E15" w:rsidRDefault="003E528F" w:rsidP="003E528F">
                  <w:pPr>
                    <w:pStyle w:val="BankNormal"/>
                    <w:spacing w:after="0" w:line="360" w:lineRule="auto"/>
                    <w:jc w:val="both"/>
                    <w:rPr>
                      <w:szCs w:val="24"/>
                    </w:rPr>
                  </w:pPr>
                  <w:r w:rsidRPr="003A5E15">
                    <w:rPr>
                      <w:szCs w:val="24"/>
                      <w:lang w:val="ro-RO"/>
                    </w:rPr>
                    <w:t xml:space="preserve">Data: </w:t>
                  </w:r>
                  <w:r w:rsidRPr="003A5E15">
                    <w:rPr>
                      <w:szCs w:val="24"/>
                    </w:rPr>
                    <w:t>“___” _____________________ 20__</w:t>
                  </w:r>
                </w:p>
                <w:p w14:paraId="7CF18BE9" w14:textId="77777777" w:rsidR="003E528F" w:rsidRPr="003A5E15" w:rsidRDefault="003E528F" w:rsidP="003E528F">
                  <w:pPr>
                    <w:pStyle w:val="BankNormal"/>
                    <w:spacing w:after="0" w:line="360" w:lineRule="auto"/>
                    <w:jc w:val="both"/>
                    <w:rPr>
                      <w:szCs w:val="24"/>
                      <w:lang w:val="ro-RO"/>
                    </w:rPr>
                  </w:pPr>
                </w:p>
                <w:p w14:paraId="55B5D4A0" w14:textId="59916BF2" w:rsidR="00FA3093" w:rsidRPr="003A5E15" w:rsidRDefault="00FA3093" w:rsidP="003E528F">
                  <w:pPr>
                    <w:pStyle w:val="BankNormal"/>
                    <w:spacing w:after="0" w:line="360" w:lineRule="auto"/>
                    <w:jc w:val="both"/>
                    <w:rPr>
                      <w:szCs w:val="24"/>
                      <w:lang w:val="ro-RO"/>
                    </w:rPr>
                  </w:pPr>
                </w:p>
              </w:tc>
            </w:tr>
            <w:tr w:rsidR="003E528F" w:rsidRPr="003A5E15" w14:paraId="3C5C39E9" w14:textId="77777777" w:rsidTr="00ED2F95">
              <w:trPr>
                <w:trHeight w:val="697"/>
              </w:trPr>
              <w:tc>
                <w:tcPr>
                  <w:tcW w:w="9744" w:type="dxa"/>
                  <w:vAlign w:val="center"/>
                </w:tcPr>
                <w:p w14:paraId="26EF1097" w14:textId="77777777" w:rsidR="003E528F" w:rsidRPr="003A5E15" w:rsidRDefault="003E528F" w:rsidP="003E528F">
                  <w:pPr>
                    <w:pStyle w:val="2"/>
                    <w:rPr>
                      <w:rFonts w:ascii="Times New Roman" w:hAnsi="Times New Roman" w:cs="Times New Roman"/>
                    </w:rPr>
                  </w:pPr>
                  <w:r w:rsidRPr="003A5E15">
                    <w:rPr>
                      <w:rFonts w:ascii="Times New Roman" w:hAnsi="Times New Roman" w:cs="Times New Roman"/>
                      <w:lang w:val="en-US"/>
                    </w:rPr>
                    <w:lastRenderedPageBreak/>
                    <w:br w:type="page"/>
                  </w:r>
                  <w:bookmarkStart w:id="22" w:name="_Toc392180199"/>
                  <w:bookmarkStart w:id="23" w:name="_Toc449539087"/>
                  <w:r w:rsidRPr="003A5E15">
                    <w:rPr>
                      <w:rFonts w:ascii="Times New Roman" w:hAnsi="Times New Roman" w:cs="Times New Roman"/>
                      <w:lang w:val="en-US"/>
                    </w:rPr>
                    <w:t xml:space="preserve">                                                                           </w:t>
                  </w:r>
                  <w:r w:rsidRPr="003A5E15">
                    <w:rPr>
                      <w:rFonts w:ascii="Times New Roman" w:hAnsi="Times New Roman" w:cs="Times New Roman"/>
                    </w:rPr>
                    <w:t>Garanţia pentru oferta (Garanția bancară) (F3.2)</w:t>
                  </w:r>
                  <w:bookmarkEnd w:id="22"/>
                  <w:bookmarkEnd w:id="23"/>
                </w:p>
              </w:tc>
            </w:tr>
            <w:tr w:rsidR="003E528F" w:rsidRPr="003A5E15" w14:paraId="7C066465" w14:textId="77777777" w:rsidTr="00ED2F95">
              <w:trPr>
                <w:trHeight w:val="697"/>
              </w:trPr>
              <w:tc>
                <w:tcPr>
                  <w:tcW w:w="9744" w:type="dxa"/>
                  <w:vAlign w:val="center"/>
                </w:tcPr>
                <w:p w14:paraId="39267D4E" w14:textId="77777777" w:rsidR="003E528F" w:rsidRPr="003A5E15" w:rsidRDefault="003E528F" w:rsidP="003E528F">
                  <w:pPr>
                    <w:pStyle w:val="BankNormal"/>
                    <w:spacing w:after="0"/>
                    <w:jc w:val="both"/>
                    <w:rPr>
                      <w:i/>
                      <w:iCs/>
                      <w:szCs w:val="24"/>
                      <w:lang w:val="ro-RO"/>
                    </w:rPr>
                  </w:pPr>
                  <w:r w:rsidRPr="003A5E15">
                    <w:rPr>
                      <w:i/>
                      <w:iCs/>
                      <w:szCs w:val="24"/>
                      <w:lang w:val="ro-RO"/>
                    </w:rPr>
                    <w:t xml:space="preserve">[Banca emitentă va completa acest formular de </w:t>
                  </w:r>
                  <w:proofErr w:type="spellStart"/>
                  <w:r w:rsidRPr="003A5E15">
                    <w:rPr>
                      <w:i/>
                      <w:iCs/>
                      <w:szCs w:val="24"/>
                      <w:lang w:val="ro-RO"/>
                    </w:rPr>
                    <w:t>garanţie</w:t>
                  </w:r>
                  <w:proofErr w:type="spellEnd"/>
                  <w:r w:rsidRPr="003A5E15">
                    <w:rPr>
                      <w:i/>
                      <w:iCs/>
                      <w:szCs w:val="24"/>
                      <w:lang w:val="ro-RO"/>
                    </w:rPr>
                    <w:t xml:space="preserve"> bancară în conformitate cu </w:t>
                  </w:r>
                  <w:proofErr w:type="spellStart"/>
                  <w:r w:rsidRPr="003A5E15">
                    <w:rPr>
                      <w:i/>
                      <w:iCs/>
                      <w:szCs w:val="24"/>
                      <w:lang w:val="ro-RO"/>
                    </w:rPr>
                    <w:t>instrucţiunile</w:t>
                  </w:r>
                  <w:proofErr w:type="spellEnd"/>
                  <w:r w:rsidRPr="003A5E15">
                    <w:rPr>
                      <w:i/>
                      <w:iCs/>
                      <w:szCs w:val="24"/>
                      <w:lang w:val="ro-RO"/>
                    </w:rPr>
                    <w:t xml:space="preserve"> indicate mai jos. </w:t>
                  </w:r>
                  <w:proofErr w:type="spellStart"/>
                  <w:r w:rsidRPr="003A5E15">
                    <w:rPr>
                      <w:i/>
                      <w:iCs/>
                      <w:szCs w:val="24"/>
                      <w:lang w:val="ro-RO"/>
                    </w:rPr>
                    <w:t>Garanţia</w:t>
                  </w:r>
                  <w:proofErr w:type="spellEnd"/>
                  <w:r w:rsidRPr="003A5E15">
                    <w:rPr>
                      <w:i/>
                      <w:iCs/>
                      <w:szCs w:val="24"/>
                      <w:lang w:val="ro-RO"/>
                    </w:rPr>
                    <w:t xml:space="preserve"> bancară se va imprima pe foaie cu antetul băncii, pe </w:t>
                  </w:r>
                  <w:proofErr w:type="spellStart"/>
                  <w:r w:rsidRPr="003A5E15">
                    <w:rPr>
                      <w:i/>
                      <w:iCs/>
                      <w:szCs w:val="24"/>
                      <w:lang w:val="ro-RO"/>
                    </w:rPr>
                    <w:t>hîrtie</w:t>
                  </w:r>
                  <w:proofErr w:type="spellEnd"/>
                  <w:r w:rsidRPr="003A5E15">
                    <w:rPr>
                      <w:i/>
                      <w:iCs/>
                      <w:szCs w:val="24"/>
                      <w:lang w:val="ro-RO"/>
                    </w:rPr>
                    <w:t xml:space="preserve"> specială protejată.]</w:t>
                  </w:r>
                </w:p>
                <w:p w14:paraId="14A1F520" w14:textId="77777777" w:rsidR="003E528F" w:rsidRPr="003A5E15" w:rsidRDefault="003E528F" w:rsidP="003E528F">
                  <w:pPr>
                    <w:pStyle w:val="af2"/>
                    <w:tabs>
                      <w:tab w:val="right" w:pos="7913"/>
                    </w:tabs>
                    <w:ind w:firstLine="0"/>
                    <w:rPr>
                      <w:iCs/>
                      <w:lang w:val="ro-RO"/>
                    </w:rPr>
                  </w:pPr>
                  <w:r w:rsidRPr="003A5E15">
                    <w:rPr>
                      <w:iCs/>
                      <w:lang w:val="ro-RO"/>
                    </w:rPr>
                    <w:tab/>
                    <w:t>__________________________________________________________________</w:t>
                  </w:r>
                </w:p>
                <w:p w14:paraId="244593A9" w14:textId="77777777" w:rsidR="003E528F" w:rsidRPr="003A5E15" w:rsidRDefault="003E528F" w:rsidP="003E528F">
                  <w:pPr>
                    <w:pStyle w:val="af2"/>
                    <w:tabs>
                      <w:tab w:val="right" w:pos="7920"/>
                    </w:tabs>
                    <w:ind w:right="1611" w:firstLine="0"/>
                    <w:jc w:val="center"/>
                    <w:rPr>
                      <w:sz w:val="20"/>
                      <w:szCs w:val="20"/>
                      <w:lang w:val="ro-RO"/>
                    </w:rPr>
                  </w:pPr>
                  <w:r w:rsidRPr="003A5E15">
                    <w:rPr>
                      <w:iCs/>
                      <w:sz w:val="20"/>
                      <w:szCs w:val="20"/>
                      <w:lang w:val="ro-RO"/>
                    </w:rPr>
                    <w:t xml:space="preserve">[Numele băncii </w:t>
                  </w:r>
                  <w:proofErr w:type="spellStart"/>
                  <w:r w:rsidRPr="003A5E15">
                    <w:rPr>
                      <w:iCs/>
                      <w:sz w:val="20"/>
                      <w:szCs w:val="20"/>
                      <w:lang w:val="ro-RO"/>
                    </w:rPr>
                    <w:t>şi</w:t>
                  </w:r>
                  <w:proofErr w:type="spellEnd"/>
                  <w:r w:rsidRPr="003A5E15">
                    <w:rPr>
                      <w:iCs/>
                      <w:sz w:val="20"/>
                      <w:szCs w:val="20"/>
                      <w:lang w:val="ro-RO"/>
                    </w:rPr>
                    <w:t xml:space="preserve"> adresa oficiului sau a filialei emitente]</w:t>
                  </w:r>
                </w:p>
                <w:p w14:paraId="1C3E755E" w14:textId="77777777" w:rsidR="003E528F" w:rsidRPr="003A5E15" w:rsidRDefault="003E528F" w:rsidP="003E528F">
                  <w:pPr>
                    <w:pStyle w:val="af2"/>
                    <w:tabs>
                      <w:tab w:val="right" w:pos="7920"/>
                    </w:tabs>
                    <w:ind w:firstLine="0"/>
                    <w:rPr>
                      <w:lang w:val="ro-RO"/>
                    </w:rPr>
                  </w:pPr>
                  <w:r w:rsidRPr="003A5E15">
                    <w:rPr>
                      <w:b/>
                      <w:bCs/>
                      <w:lang w:val="ro-RO"/>
                    </w:rPr>
                    <w:t xml:space="preserve">Beneficiar: </w:t>
                  </w:r>
                  <w:r w:rsidRPr="003A5E15">
                    <w:rPr>
                      <w:b/>
                      <w:bCs/>
                      <w:lang w:val="ro-RO"/>
                    </w:rPr>
                    <w:tab/>
                  </w:r>
                  <w:r w:rsidRPr="003A5E15">
                    <w:rPr>
                      <w:lang w:val="ro-RO"/>
                    </w:rPr>
                    <w:t xml:space="preserve">_______________________________________________________ </w:t>
                  </w:r>
                </w:p>
                <w:p w14:paraId="232948C1" w14:textId="77777777" w:rsidR="003E528F" w:rsidRPr="003A5E15" w:rsidRDefault="003E528F" w:rsidP="003E528F">
                  <w:pPr>
                    <w:pStyle w:val="af2"/>
                    <w:spacing w:line="360" w:lineRule="auto"/>
                    <w:ind w:right="1611" w:firstLine="1320"/>
                    <w:jc w:val="center"/>
                    <w:rPr>
                      <w:iCs/>
                      <w:sz w:val="20"/>
                      <w:szCs w:val="20"/>
                      <w:lang w:val="ro-RO"/>
                    </w:rPr>
                  </w:pPr>
                  <w:r w:rsidRPr="003A5E15">
                    <w:rPr>
                      <w:iCs/>
                      <w:sz w:val="20"/>
                      <w:szCs w:val="20"/>
                      <w:lang w:val="ro-RO"/>
                    </w:rPr>
                    <w:t xml:space="preserve">[numele </w:t>
                  </w:r>
                  <w:proofErr w:type="spellStart"/>
                  <w:r w:rsidRPr="003A5E15">
                    <w:rPr>
                      <w:iCs/>
                      <w:sz w:val="20"/>
                      <w:szCs w:val="20"/>
                      <w:lang w:val="ro-RO"/>
                    </w:rPr>
                    <w:t>şi</w:t>
                  </w:r>
                  <w:proofErr w:type="spellEnd"/>
                  <w:r w:rsidRPr="003A5E15">
                    <w:rPr>
                      <w:iCs/>
                      <w:sz w:val="20"/>
                      <w:szCs w:val="20"/>
                      <w:lang w:val="ro-RO"/>
                    </w:rPr>
                    <w:t xml:space="preserve"> adresa </w:t>
                  </w:r>
                  <w:proofErr w:type="spellStart"/>
                  <w:r w:rsidRPr="003A5E15">
                    <w:rPr>
                      <w:iCs/>
                      <w:sz w:val="20"/>
                      <w:szCs w:val="20"/>
                      <w:lang w:val="ro-RO"/>
                    </w:rPr>
                    <w:t>autorităţii</w:t>
                  </w:r>
                  <w:proofErr w:type="spellEnd"/>
                  <w:r w:rsidRPr="003A5E15">
                    <w:rPr>
                      <w:iCs/>
                      <w:sz w:val="20"/>
                      <w:szCs w:val="20"/>
                      <w:lang w:val="ro-RO"/>
                    </w:rPr>
                    <w:t xml:space="preserve"> contractante]</w:t>
                  </w:r>
                </w:p>
                <w:p w14:paraId="01D8D109" w14:textId="77777777" w:rsidR="003E528F" w:rsidRPr="003A5E15" w:rsidRDefault="003E528F" w:rsidP="003E528F">
                  <w:pPr>
                    <w:pStyle w:val="af2"/>
                    <w:spacing w:line="360" w:lineRule="auto"/>
                    <w:ind w:firstLine="0"/>
                    <w:rPr>
                      <w:lang w:val="ro-RO"/>
                    </w:rPr>
                  </w:pPr>
                  <w:r w:rsidRPr="003A5E15">
                    <w:rPr>
                      <w:b/>
                      <w:bCs/>
                      <w:lang w:val="ro-RO"/>
                    </w:rPr>
                    <w:t xml:space="preserve">Data: </w:t>
                  </w:r>
                  <w:r w:rsidRPr="003A5E15">
                    <w:rPr>
                      <w:lang w:val="en-US"/>
                    </w:rPr>
                    <w:t>“___” _____________________ 20__</w:t>
                  </w:r>
                </w:p>
                <w:p w14:paraId="75D7ED3B" w14:textId="77777777" w:rsidR="003E528F" w:rsidRPr="003A5E15" w:rsidRDefault="003E528F" w:rsidP="003E528F">
                  <w:pPr>
                    <w:pStyle w:val="af2"/>
                    <w:ind w:firstLine="720"/>
                    <w:rPr>
                      <w:b/>
                      <w:bCs/>
                      <w:lang w:val="ro-RO"/>
                    </w:rPr>
                  </w:pPr>
                </w:p>
                <w:p w14:paraId="77B4DBA8" w14:textId="77777777" w:rsidR="003E528F" w:rsidRPr="003A5E15" w:rsidRDefault="003E528F" w:rsidP="003E528F">
                  <w:pPr>
                    <w:pStyle w:val="af2"/>
                    <w:ind w:firstLine="0"/>
                    <w:jc w:val="center"/>
                    <w:rPr>
                      <w:lang w:val="ro-RO"/>
                    </w:rPr>
                  </w:pPr>
                  <w:r w:rsidRPr="003A5E15">
                    <w:rPr>
                      <w:b/>
                      <w:bCs/>
                      <w:lang w:val="ro-RO"/>
                    </w:rPr>
                    <w:t>GARANŢIE DE OFERTĂ Nr.</w:t>
                  </w:r>
                  <w:r w:rsidRPr="003A5E15">
                    <w:rPr>
                      <w:lang w:val="ro-RO"/>
                    </w:rPr>
                    <w:t>_________________</w:t>
                  </w:r>
                </w:p>
                <w:p w14:paraId="705BAA19" w14:textId="77777777" w:rsidR="003E528F" w:rsidRPr="003A5E15" w:rsidRDefault="003E528F" w:rsidP="003E528F">
                  <w:pPr>
                    <w:pStyle w:val="af2"/>
                    <w:ind w:firstLine="720"/>
                    <w:rPr>
                      <w:lang w:val="ro-RO"/>
                    </w:rPr>
                  </w:pPr>
                </w:p>
                <w:p w14:paraId="07997AD8" w14:textId="77777777" w:rsidR="003E528F" w:rsidRPr="003A5E15" w:rsidRDefault="003E528F" w:rsidP="003E528F">
                  <w:pPr>
                    <w:pStyle w:val="af2"/>
                    <w:tabs>
                      <w:tab w:val="right" w:pos="9531"/>
                    </w:tabs>
                    <w:ind w:firstLine="0"/>
                    <w:rPr>
                      <w:lang w:val="ro-RO"/>
                    </w:rPr>
                  </w:pPr>
                  <w:r w:rsidRPr="003A5E15">
                    <w:rPr>
                      <w:lang w:val="ro-RO"/>
                    </w:rPr>
                    <w:t xml:space="preserve">_______________________________________________________________ </w:t>
                  </w:r>
                  <w:r w:rsidRPr="003A5E15">
                    <w:rPr>
                      <w:lang w:val="ro-RO"/>
                    </w:rPr>
                    <w:tab/>
                    <w:t xml:space="preserve">a fost informată că </w:t>
                  </w:r>
                </w:p>
                <w:p w14:paraId="260A6A64" w14:textId="77777777" w:rsidR="003E528F" w:rsidRPr="003A5E15" w:rsidRDefault="003E528F" w:rsidP="003E528F">
                  <w:pPr>
                    <w:pStyle w:val="af2"/>
                    <w:ind w:right="1851" w:firstLine="0"/>
                    <w:jc w:val="center"/>
                    <w:rPr>
                      <w:sz w:val="20"/>
                      <w:szCs w:val="20"/>
                      <w:lang w:val="ro-RO"/>
                    </w:rPr>
                  </w:pPr>
                  <w:r w:rsidRPr="003A5E15">
                    <w:rPr>
                      <w:sz w:val="20"/>
                      <w:szCs w:val="20"/>
                      <w:lang w:val="ro-RO"/>
                    </w:rPr>
                    <w:t>[denumirea băncii]</w:t>
                  </w:r>
                </w:p>
                <w:p w14:paraId="78A04176" w14:textId="77777777" w:rsidR="003E528F" w:rsidRPr="003A5E15" w:rsidRDefault="003E528F" w:rsidP="003E528F">
                  <w:pPr>
                    <w:pStyle w:val="af2"/>
                    <w:tabs>
                      <w:tab w:val="right" w:pos="9531"/>
                    </w:tabs>
                    <w:ind w:firstLine="0"/>
                    <w:rPr>
                      <w:lang w:val="ro-RO"/>
                    </w:rPr>
                  </w:pPr>
                  <w:r w:rsidRPr="003A5E15">
                    <w:rPr>
                      <w:lang w:val="ro-RO"/>
                    </w:rPr>
                    <w:t xml:space="preserve">____________________________________________________ </w:t>
                  </w:r>
                  <w:r w:rsidRPr="003A5E15">
                    <w:rPr>
                      <w:lang w:val="ro-RO"/>
                    </w:rPr>
                    <w:tab/>
                    <w:t>(numit în continuare „Ofertant”)</w:t>
                  </w:r>
                </w:p>
                <w:p w14:paraId="36FC427B" w14:textId="77777777" w:rsidR="003E528F" w:rsidRPr="003A5E15" w:rsidRDefault="003E528F" w:rsidP="003E528F">
                  <w:pPr>
                    <w:pStyle w:val="af2"/>
                    <w:ind w:right="3291" w:firstLine="0"/>
                    <w:jc w:val="center"/>
                    <w:rPr>
                      <w:sz w:val="20"/>
                      <w:szCs w:val="20"/>
                      <w:lang w:val="ro-RO"/>
                    </w:rPr>
                  </w:pPr>
                  <w:r w:rsidRPr="003A5E15">
                    <w:rPr>
                      <w:iCs/>
                      <w:sz w:val="20"/>
                      <w:szCs w:val="20"/>
                      <w:lang w:val="ro-RO"/>
                    </w:rPr>
                    <w:t>[numele ofertantului]</w:t>
                  </w:r>
                </w:p>
                <w:p w14:paraId="068F30D8" w14:textId="77777777" w:rsidR="003E528F" w:rsidRPr="003A5E15" w:rsidRDefault="003E528F" w:rsidP="003E528F">
                  <w:pPr>
                    <w:pStyle w:val="af2"/>
                    <w:tabs>
                      <w:tab w:val="right" w:pos="9531"/>
                    </w:tabs>
                    <w:ind w:firstLine="0"/>
                    <w:rPr>
                      <w:lang w:val="ro-RO"/>
                    </w:rPr>
                  </w:pPr>
                  <w:r w:rsidRPr="003A5E15">
                    <w:rPr>
                      <w:lang w:val="ro-RO"/>
                    </w:rPr>
                    <w:t>urmează să înainteze oferta către Dvs. la data de “___” _____________________ 20__ (numită în continuare „ofertă”) pentru livrarea</w:t>
                  </w:r>
                  <w:r w:rsidRPr="003A5E15">
                    <w:rPr>
                      <w:lang w:val="ro-RO"/>
                    </w:rPr>
                    <w:tab/>
                    <w:t>__________________________________________</w:t>
                  </w:r>
                </w:p>
                <w:p w14:paraId="3E517EDF" w14:textId="77777777" w:rsidR="003E528F" w:rsidRPr="003A5E15" w:rsidRDefault="003E528F" w:rsidP="003E528F">
                  <w:pPr>
                    <w:pStyle w:val="af2"/>
                    <w:ind w:firstLine="4440"/>
                    <w:jc w:val="center"/>
                    <w:rPr>
                      <w:sz w:val="20"/>
                      <w:szCs w:val="20"/>
                      <w:lang w:val="ro-RO"/>
                    </w:rPr>
                  </w:pPr>
                  <w:r w:rsidRPr="003A5E15">
                    <w:rPr>
                      <w:iCs/>
                      <w:sz w:val="20"/>
                      <w:szCs w:val="20"/>
                      <w:lang w:val="ro-RO"/>
                    </w:rPr>
                    <w:t xml:space="preserve">[obiectul </w:t>
                  </w:r>
                  <w:proofErr w:type="spellStart"/>
                  <w:r w:rsidRPr="003A5E15">
                    <w:rPr>
                      <w:iCs/>
                      <w:sz w:val="20"/>
                      <w:szCs w:val="20"/>
                      <w:lang w:val="ro-RO"/>
                    </w:rPr>
                    <w:t>achiziţiei</w:t>
                  </w:r>
                  <w:proofErr w:type="spellEnd"/>
                  <w:r w:rsidRPr="003A5E15">
                    <w:rPr>
                      <w:iCs/>
                      <w:sz w:val="20"/>
                      <w:szCs w:val="20"/>
                      <w:lang w:val="ro-RO"/>
                    </w:rPr>
                    <w:t>]</w:t>
                  </w:r>
                </w:p>
                <w:p w14:paraId="577D17E3" w14:textId="77777777" w:rsidR="003E528F" w:rsidRPr="003A5E15" w:rsidRDefault="003E528F" w:rsidP="003E528F">
                  <w:pPr>
                    <w:pStyle w:val="af2"/>
                    <w:ind w:firstLine="0"/>
                    <w:rPr>
                      <w:lang w:val="ro-RO"/>
                    </w:rPr>
                  </w:pPr>
                  <w:r w:rsidRPr="003A5E15">
                    <w:rPr>
                      <w:lang w:val="ro-RO"/>
                    </w:rPr>
                    <w:t>conform anunțului de participare nr. __________________ din “___” _____________________ 20__.</w:t>
                  </w:r>
                </w:p>
                <w:p w14:paraId="750A485D" w14:textId="77777777" w:rsidR="003E528F" w:rsidRPr="003A5E15" w:rsidRDefault="003E528F" w:rsidP="003E528F">
                  <w:pPr>
                    <w:pStyle w:val="af2"/>
                    <w:ind w:firstLine="720"/>
                    <w:rPr>
                      <w:lang w:val="ro-RO"/>
                    </w:rPr>
                  </w:pPr>
                </w:p>
                <w:p w14:paraId="2686FD04" w14:textId="77777777" w:rsidR="003E528F" w:rsidRPr="003A5E15" w:rsidRDefault="003E528F" w:rsidP="003E528F">
                  <w:pPr>
                    <w:pStyle w:val="af2"/>
                    <w:ind w:firstLine="0"/>
                    <w:rPr>
                      <w:iCs/>
                      <w:lang w:val="ro-RO"/>
                    </w:rPr>
                  </w:pPr>
                  <w:r w:rsidRPr="003A5E15">
                    <w:rPr>
                      <w:lang w:val="ro-RO"/>
                    </w:rPr>
                    <w:t>La cererea Ofertantului, noi, ____________________________________________</w:t>
                  </w:r>
                  <w:r w:rsidRPr="003A5E15">
                    <w:rPr>
                      <w:iCs/>
                      <w:lang w:val="ro-RO"/>
                    </w:rPr>
                    <w:t>,</w:t>
                  </w:r>
                  <w:r w:rsidRPr="003A5E15">
                    <w:rPr>
                      <w:i/>
                      <w:iCs/>
                      <w:lang w:val="ro-RO"/>
                    </w:rPr>
                    <w:t xml:space="preserve"> </w:t>
                  </w:r>
                  <w:r w:rsidRPr="003A5E15">
                    <w:rPr>
                      <w:iCs/>
                      <w:lang w:val="ro-RO"/>
                    </w:rPr>
                    <w:t xml:space="preserve">prin prezenta, </w:t>
                  </w:r>
                </w:p>
                <w:p w14:paraId="23A54537" w14:textId="77777777" w:rsidR="003E528F" w:rsidRPr="003A5E15" w:rsidRDefault="003E528F" w:rsidP="003E528F">
                  <w:pPr>
                    <w:pStyle w:val="af2"/>
                    <w:ind w:right="1491" w:firstLine="2760"/>
                    <w:jc w:val="center"/>
                    <w:rPr>
                      <w:sz w:val="20"/>
                      <w:szCs w:val="20"/>
                      <w:lang w:val="ro-RO"/>
                    </w:rPr>
                  </w:pPr>
                  <w:r w:rsidRPr="003A5E15">
                    <w:rPr>
                      <w:sz w:val="20"/>
                      <w:szCs w:val="20"/>
                      <w:lang w:val="ro-RO"/>
                    </w:rPr>
                    <w:t>[denumirea băncii]</w:t>
                  </w:r>
                </w:p>
                <w:p w14:paraId="165D22C1" w14:textId="77777777" w:rsidR="003E528F" w:rsidRPr="003A5E15" w:rsidRDefault="003E528F" w:rsidP="003E528F">
                  <w:pPr>
                    <w:pStyle w:val="af2"/>
                    <w:tabs>
                      <w:tab w:val="right" w:pos="9531"/>
                    </w:tabs>
                    <w:ind w:firstLine="0"/>
                    <w:rPr>
                      <w:iCs/>
                      <w:lang w:val="ro-RO"/>
                    </w:rPr>
                  </w:pPr>
                  <w:r w:rsidRPr="003A5E15">
                    <w:rPr>
                      <w:iCs/>
                      <w:lang w:val="ro-RO"/>
                    </w:rPr>
                    <w:t xml:space="preserve">ne angajăm în mod irevocabil să vă plătim orice sumă sau sume ce nu </w:t>
                  </w:r>
                  <w:proofErr w:type="spellStart"/>
                  <w:r w:rsidRPr="003A5E15">
                    <w:rPr>
                      <w:iCs/>
                      <w:lang w:val="ro-RO"/>
                    </w:rPr>
                    <w:t>depăşesc</w:t>
                  </w:r>
                  <w:proofErr w:type="spellEnd"/>
                  <w:r w:rsidRPr="003A5E15">
                    <w:rPr>
                      <w:iCs/>
                      <w:lang w:val="ro-RO"/>
                    </w:rPr>
                    <w:t xml:space="preserve"> în total suma de:</w:t>
                  </w:r>
                </w:p>
                <w:p w14:paraId="0E0AFC71" w14:textId="77777777" w:rsidR="003E528F" w:rsidRPr="003A5E15" w:rsidRDefault="003E528F" w:rsidP="003E528F">
                  <w:pPr>
                    <w:pStyle w:val="af2"/>
                    <w:ind w:firstLine="0"/>
                    <w:rPr>
                      <w:iCs/>
                      <w:lang w:val="ro-RO"/>
                    </w:rPr>
                  </w:pPr>
                  <w:r w:rsidRPr="003A5E15">
                    <w:rPr>
                      <w:iCs/>
                      <w:lang w:val="ro-RO"/>
                    </w:rPr>
                    <w:t>______________________ (_______________________________________________________)</w:t>
                  </w:r>
                </w:p>
                <w:p w14:paraId="5683229D" w14:textId="77777777" w:rsidR="003E528F" w:rsidRPr="003A5E15" w:rsidRDefault="003E528F" w:rsidP="003E528F">
                  <w:pPr>
                    <w:pStyle w:val="af2"/>
                    <w:ind w:firstLine="0"/>
                    <w:rPr>
                      <w:sz w:val="20"/>
                      <w:szCs w:val="20"/>
                      <w:lang w:val="ro-RO"/>
                    </w:rPr>
                  </w:pPr>
                  <w:r w:rsidRPr="003A5E15">
                    <w:rPr>
                      <w:iCs/>
                      <w:sz w:val="20"/>
                      <w:szCs w:val="20"/>
                      <w:lang w:val="ro-RO"/>
                    </w:rPr>
                    <w:tab/>
                    <w:t xml:space="preserve">[suma în cifre] </w:t>
                  </w:r>
                  <w:r w:rsidRPr="003A5E15">
                    <w:rPr>
                      <w:iCs/>
                      <w:sz w:val="20"/>
                      <w:szCs w:val="20"/>
                      <w:lang w:val="ro-RO"/>
                    </w:rPr>
                    <w:tab/>
                  </w:r>
                  <w:r w:rsidRPr="003A5E15">
                    <w:rPr>
                      <w:iCs/>
                      <w:sz w:val="20"/>
                      <w:szCs w:val="20"/>
                      <w:lang w:val="ro-RO"/>
                    </w:rPr>
                    <w:tab/>
                  </w:r>
                  <w:r w:rsidRPr="003A5E15">
                    <w:rPr>
                      <w:iCs/>
                      <w:sz w:val="20"/>
                      <w:szCs w:val="20"/>
                      <w:lang w:val="ro-RO"/>
                    </w:rPr>
                    <w:tab/>
                  </w:r>
                  <w:r w:rsidRPr="003A5E15">
                    <w:rPr>
                      <w:iCs/>
                      <w:sz w:val="20"/>
                      <w:szCs w:val="20"/>
                      <w:lang w:val="ro-RO"/>
                    </w:rPr>
                    <w:tab/>
                  </w:r>
                  <w:r w:rsidRPr="003A5E15">
                    <w:rPr>
                      <w:iCs/>
                      <w:sz w:val="20"/>
                      <w:szCs w:val="20"/>
                      <w:lang w:val="ro-RO"/>
                    </w:rPr>
                    <w:tab/>
                  </w:r>
                  <w:r w:rsidRPr="003A5E15">
                    <w:rPr>
                      <w:sz w:val="20"/>
                      <w:szCs w:val="20"/>
                      <w:lang w:val="ro-RO"/>
                    </w:rPr>
                    <w:t>(</w:t>
                  </w:r>
                  <w:r w:rsidRPr="003A5E15">
                    <w:rPr>
                      <w:iCs/>
                      <w:sz w:val="20"/>
                      <w:szCs w:val="20"/>
                      <w:lang w:val="ro-RO"/>
                    </w:rPr>
                    <w:t>[suma în cuvinte]</w:t>
                  </w:r>
                  <w:r w:rsidRPr="003A5E15">
                    <w:rPr>
                      <w:sz w:val="20"/>
                      <w:szCs w:val="20"/>
                      <w:lang w:val="ro-RO"/>
                    </w:rPr>
                    <w:t>)</w:t>
                  </w:r>
                </w:p>
                <w:p w14:paraId="7FD3B746" w14:textId="77777777" w:rsidR="003E528F" w:rsidRPr="003A5E15" w:rsidRDefault="003E528F" w:rsidP="003E528F">
                  <w:pPr>
                    <w:pStyle w:val="af2"/>
                    <w:ind w:firstLine="0"/>
                    <w:rPr>
                      <w:i/>
                      <w:iCs/>
                      <w:lang w:val="ro-RO"/>
                    </w:rPr>
                  </w:pPr>
                  <w:r w:rsidRPr="003A5E15">
                    <w:rPr>
                      <w:lang w:val="ro-RO"/>
                    </w:rPr>
                    <w:t xml:space="preserve">la primirea de către noi a primei solicitări din partea Dvs. în scris, </w:t>
                  </w:r>
                  <w:proofErr w:type="spellStart"/>
                  <w:r w:rsidRPr="003A5E15">
                    <w:rPr>
                      <w:lang w:val="ro-RO"/>
                    </w:rPr>
                    <w:t>însoţite</w:t>
                  </w:r>
                  <w:proofErr w:type="spellEnd"/>
                  <w:r w:rsidRPr="003A5E15">
                    <w:rPr>
                      <w:lang w:val="ro-RO"/>
                    </w:rPr>
                    <w:t xml:space="preserve"> de o </w:t>
                  </w:r>
                  <w:proofErr w:type="spellStart"/>
                  <w:r w:rsidRPr="003A5E15">
                    <w:rPr>
                      <w:lang w:val="ro-RO"/>
                    </w:rPr>
                    <w:t>declaraţie</w:t>
                  </w:r>
                  <w:proofErr w:type="spellEnd"/>
                  <w:r w:rsidRPr="003A5E15">
                    <w:rPr>
                      <w:lang w:val="ro-RO"/>
                    </w:rPr>
                    <w:t xml:space="preserve"> în care se specifică faptul că Ofertantul încalcă una sau mai multe dintre </w:t>
                  </w:r>
                  <w:proofErr w:type="spellStart"/>
                  <w:r w:rsidRPr="003A5E15">
                    <w:rPr>
                      <w:lang w:val="ro-RO"/>
                    </w:rPr>
                    <w:t>obligaţiile</w:t>
                  </w:r>
                  <w:proofErr w:type="spellEnd"/>
                  <w:r w:rsidRPr="003A5E15">
                    <w:rPr>
                      <w:lang w:val="ro-RO"/>
                    </w:rPr>
                    <w:t xml:space="preserve"> sale referitor la </w:t>
                  </w:r>
                  <w:proofErr w:type="spellStart"/>
                  <w:r w:rsidRPr="003A5E15">
                    <w:rPr>
                      <w:lang w:val="ro-RO"/>
                    </w:rPr>
                    <w:t>condiţiile</w:t>
                  </w:r>
                  <w:proofErr w:type="spellEnd"/>
                  <w:r w:rsidRPr="003A5E15">
                    <w:rPr>
                      <w:lang w:val="ro-RO"/>
                    </w:rPr>
                    <w:t xml:space="preserve"> ofertei, </w:t>
                  </w:r>
                  <w:proofErr w:type="spellStart"/>
                  <w:r w:rsidRPr="003A5E15">
                    <w:rPr>
                      <w:lang w:val="ro-RO"/>
                    </w:rPr>
                    <w:t>şi</w:t>
                  </w:r>
                  <w:proofErr w:type="spellEnd"/>
                  <w:r w:rsidRPr="003A5E15">
                    <w:rPr>
                      <w:lang w:val="ro-RO"/>
                    </w:rPr>
                    <w:t xml:space="preserve"> anume:   </w:t>
                  </w:r>
                </w:p>
                <w:p w14:paraId="782AFB40" w14:textId="77777777" w:rsidR="003E528F" w:rsidRPr="003A5E15" w:rsidRDefault="003E528F" w:rsidP="003E528F">
                  <w:pPr>
                    <w:pStyle w:val="af2"/>
                    <w:numPr>
                      <w:ilvl w:val="1"/>
                      <w:numId w:val="4"/>
                    </w:numPr>
                    <w:tabs>
                      <w:tab w:val="left" w:pos="720"/>
                    </w:tabs>
                    <w:ind w:left="720"/>
                    <w:rPr>
                      <w:lang w:val="ro-RO"/>
                    </w:rPr>
                  </w:pPr>
                  <w:proofErr w:type="spellStart"/>
                  <w:r w:rsidRPr="003A5E15">
                    <w:rPr>
                      <w:lang w:val="ro-RO"/>
                    </w:rPr>
                    <w:t>şi</w:t>
                  </w:r>
                  <w:proofErr w:type="spellEnd"/>
                  <w:r w:rsidRPr="003A5E15">
                    <w:rPr>
                      <w:lang w:val="ro-RO"/>
                    </w:rPr>
                    <w:t xml:space="preserve">-a retras oferta în timpul perioadei </w:t>
                  </w:r>
                  <w:proofErr w:type="spellStart"/>
                  <w:r w:rsidRPr="003A5E15">
                    <w:rPr>
                      <w:lang w:val="ro-RO"/>
                    </w:rPr>
                    <w:t>valabilităţii</w:t>
                  </w:r>
                  <w:proofErr w:type="spellEnd"/>
                  <w:r w:rsidRPr="003A5E15">
                    <w:rPr>
                      <w:lang w:val="ro-RO"/>
                    </w:rPr>
                    <w:t xml:space="preserve"> ofertei sau a modificat oferta după expirarea termenului-limită de depunere a ofertelor; sau </w:t>
                  </w:r>
                </w:p>
                <w:p w14:paraId="23F5CC26" w14:textId="77777777" w:rsidR="003E528F" w:rsidRPr="003A5E15" w:rsidRDefault="003E528F" w:rsidP="003E528F">
                  <w:pPr>
                    <w:pStyle w:val="af2"/>
                    <w:numPr>
                      <w:ilvl w:val="1"/>
                      <w:numId w:val="4"/>
                    </w:numPr>
                    <w:tabs>
                      <w:tab w:val="left" w:pos="720"/>
                    </w:tabs>
                    <w:ind w:left="720"/>
                    <w:rPr>
                      <w:lang w:val="ro-RO"/>
                    </w:rPr>
                  </w:pPr>
                  <w:r w:rsidRPr="003A5E15">
                    <w:rPr>
                      <w:lang w:val="ro-RO"/>
                    </w:rPr>
                    <w:t xml:space="preserve">fiind </w:t>
                  </w:r>
                  <w:proofErr w:type="spellStart"/>
                  <w:r w:rsidRPr="003A5E15">
                    <w:rPr>
                      <w:lang w:val="ro-RO"/>
                    </w:rPr>
                    <w:t>anunţat</w:t>
                  </w:r>
                  <w:proofErr w:type="spellEnd"/>
                  <w:r w:rsidRPr="003A5E15">
                    <w:rPr>
                      <w:lang w:val="ro-RO"/>
                    </w:rPr>
                    <w:t xml:space="preserve"> de către autoritatea contractantă, în perioada de valabilitate a ofertei, despre adjudecarea contractului: (i) </w:t>
                  </w:r>
                  <w:proofErr w:type="spellStart"/>
                  <w:r w:rsidRPr="003A5E15">
                    <w:rPr>
                      <w:lang w:val="ro-RO"/>
                    </w:rPr>
                    <w:t>eşuează</w:t>
                  </w:r>
                  <w:proofErr w:type="spellEnd"/>
                  <w:r w:rsidRPr="003A5E15">
                    <w:rPr>
                      <w:lang w:val="ro-RO"/>
                    </w:rPr>
                    <w:t xml:space="preserve"> sau refuză să semneze formularul contractului;; sau (ii) </w:t>
                  </w:r>
                  <w:proofErr w:type="spellStart"/>
                  <w:r w:rsidRPr="003A5E15">
                    <w:rPr>
                      <w:lang w:val="ro-RO"/>
                    </w:rPr>
                    <w:t>eşuează</w:t>
                  </w:r>
                  <w:proofErr w:type="spellEnd"/>
                  <w:r w:rsidRPr="003A5E15">
                    <w:rPr>
                      <w:lang w:val="ro-RO"/>
                    </w:rPr>
                    <w:t xml:space="preserve"> sau refuză să prezinte </w:t>
                  </w:r>
                  <w:proofErr w:type="spellStart"/>
                  <w:r w:rsidRPr="003A5E15">
                    <w:rPr>
                      <w:lang w:val="ro-RO"/>
                    </w:rPr>
                    <w:t>garanţia</w:t>
                  </w:r>
                  <w:proofErr w:type="spellEnd"/>
                  <w:r w:rsidRPr="003A5E15">
                    <w:rPr>
                      <w:lang w:val="ro-RO"/>
                    </w:rPr>
                    <w:t xml:space="preserve"> de bună </w:t>
                  </w:r>
                  <w:proofErr w:type="spellStart"/>
                  <w:r w:rsidRPr="003A5E15">
                    <w:rPr>
                      <w:lang w:val="ro-RO"/>
                    </w:rPr>
                    <w:t>execuţie</w:t>
                  </w:r>
                  <w:proofErr w:type="spellEnd"/>
                  <w:r w:rsidRPr="003A5E15">
                    <w:rPr>
                      <w:lang w:val="ro-RO"/>
                    </w:rPr>
                    <w:t xml:space="preserve">, dacă se cere conform </w:t>
                  </w:r>
                  <w:proofErr w:type="spellStart"/>
                  <w:r w:rsidRPr="003A5E15">
                    <w:rPr>
                      <w:lang w:val="ro-RO"/>
                    </w:rPr>
                    <w:t>condiţiilor</w:t>
                  </w:r>
                  <w:proofErr w:type="spellEnd"/>
                  <w:r w:rsidRPr="003A5E15">
                    <w:rPr>
                      <w:lang w:val="ro-RO"/>
                    </w:rPr>
                    <w:t xml:space="preserve"> </w:t>
                  </w:r>
                  <w:proofErr w:type="spellStart"/>
                  <w:r w:rsidRPr="003A5E15">
                    <w:rPr>
                      <w:lang w:val="ro-RO"/>
                    </w:rPr>
                    <w:t>licitaţiei</w:t>
                  </w:r>
                  <w:proofErr w:type="spellEnd"/>
                  <w:r w:rsidRPr="003A5E15">
                    <w:rPr>
                      <w:lang w:val="ro-RO"/>
                    </w:rPr>
                    <w:t xml:space="preserve">, ori nu a executat vreo </w:t>
                  </w:r>
                  <w:proofErr w:type="spellStart"/>
                  <w:r w:rsidRPr="003A5E15">
                    <w:rPr>
                      <w:lang w:val="ro-RO"/>
                    </w:rPr>
                    <w:t>condiţie</w:t>
                  </w:r>
                  <w:proofErr w:type="spellEnd"/>
                  <w:r w:rsidRPr="003A5E15">
                    <w:rPr>
                      <w:lang w:val="ro-RO"/>
                    </w:rPr>
                    <w:t xml:space="preserve"> specificată în documentele de atribuire, înainte de semnarea contractului de </w:t>
                  </w:r>
                  <w:proofErr w:type="spellStart"/>
                  <w:r w:rsidRPr="003A5E15">
                    <w:rPr>
                      <w:lang w:val="ro-RO"/>
                    </w:rPr>
                    <w:t>achiziţie</w:t>
                  </w:r>
                  <w:proofErr w:type="spellEnd"/>
                  <w:r w:rsidRPr="003A5E15">
                    <w:rPr>
                      <w:lang w:val="ro-RO"/>
                    </w:rPr>
                    <w:t>.</w:t>
                  </w:r>
                </w:p>
                <w:p w14:paraId="27A5980F" w14:textId="77777777" w:rsidR="003E528F" w:rsidRPr="003A5E15" w:rsidRDefault="003E528F" w:rsidP="003E528F">
                  <w:pPr>
                    <w:pStyle w:val="af2"/>
                    <w:ind w:firstLine="0"/>
                    <w:rPr>
                      <w:lang w:val="ro-RO"/>
                    </w:rPr>
                  </w:pPr>
                </w:p>
                <w:p w14:paraId="16C75184" w14:textId="77777777" w:rsidR="003E528F" w:rsidRPr="003A5E15" w:rsidRDefault="003E528F" w:rsidP="003E528F">
                  <w:pPr>
                    <w:pStyle w:val="af2"/>
                    <w:rPr>
                      <w:lang w:val="ro-RO"/>
                    </w:rPr>
                  </w:pPr>
                  <w:r w:rsidRPr="003A5E15">
                    <w:rPr>
                      <w:lang w:val="ro-RO"/>
                    </w:rPr>
                    <w:t xml:space="preserve">Această </w:t>
                  </w:r>
                  <w:proofErr w:type="spellStart"/>
                  <w:r w:rsidRPr="003A5E15">
                    <w:rPr>
                      <w:lang w:val="ro-RO"/>
                    </w:rPr>
                    <w:t>garanţie</w:t>
                  </w:r>
                  <w:proofErr w:type="spellEnd"/>
                  <w:r w:rsidRPr="003A5E15">
                    <w:rPr>
                      <w:lang w:val="ro-RO"/>
                    </w:rPr>
                    <w:t xml:space="preserve"> va expira în cazul în care ofertantul devine ofertant </w:t>
                  </w:r>
                  <w:proofErr w:type="spellStart"/>
                  <w:r w:rsidRPr="003A5E15">
                    <w:rPr>
                      <w:lang w:val="ro-RO"/>
                    </w:rPr>
                    <w:t>cîştigător</w:t>
                  </w:r>
                  <w:proofErr w:type="spellEnd"/>
                  <w:r w:rsidRPr="003A5E15">
                    <w:rPr>
                      <w:lang w:val="ro-RO"/>
                    </w:rPr>
                    <w:t xml:space="preserve">, la primirea de către noi a copiei </w:t>
                  </w:r>
                  <w:proofErr w:type="spellStart"/>
                  <w:r w:rsidRPr="003A5E15">
                    <w:rPr>
                      <w:lang w:val="ro-RO"/>
                    </w:rPr>
                    <w:t>înştiinţării</w:t>
                  </w:r>
                  <w:proofErr w:type="spellEnd"/>
                  <w:r w:rsidRPr="003A5E15">
                    <w:rPr>
                      <w:lang w:val="ro-RO"/>
                    </w:rPr>
                    <w:t xml:space="preserve"> privind adjudecarea contractului </w:t>
                  </w:r>
                  <w:proofErr w:type="spellStart"/>
                  <w:r w:rsidRPr="003A5E15">
                    <w:rPr>
                      <w:lang w:val="ro-RO"/>
                    </w:rPr>
                    <w:t>şi</w:t>
                  </w:r>
                  <w:proofErr w:type="spellEnd"/>
                  <w:r w:rsidRPr="003A5E15">
                    <w:rPr>
                      <w:lang w:val="ro-RO"/>
                    </w:rPr>
                    <w:t xml:space="preserve"> în urma emiterii </w:t>
                  </w:r>
                  <w:proofErr w:type="spellStart"/>
                  <w:r w:rsidRPr="003A5E15">
                    <w:rPr>
                      <w:lang w:val="ro-RO"/>
                    </w:rPr>
                    <w:t>Garanţiei</w:t>
                  </w:r>
                  <w:proofErr w:type="spellEnd"/>
                  <w:r w:rsidRPr="003A5E15">
                    <w:rPr>
                      <w:lang w:val="ro-RO"/>
                    </w:rPr>
                    <w:t xml:space="preserve"> de bună </w:t>
                  </w:r>
                  <w:proofErr w:type="spellStart"/>
                  <w:r w:rsidRPr="003A5E15">
                    <w:rPr>
                      <w:lang w:val="ro-RO"/>
                    </w:rPr>
                    <w:t>execuţie</w:t>
                  </w:r>
                  <w:proofErr w:type="spellEnd"/>
                  <w:r w:rsidRPr="003A5E15">
                    <w:rPr>
                      <w:lang w:val="ro-RO"/>
                    </w:rPr>
                    <w:t xml:space="preserve"> eliberată către Dvs. la solicitarea Ofertantului. </w:t>
                  </w:r>
                </w:p>
                <w:p w14:paraId="778EF52A" w14:textId="77777777" w:rsidR="003E528F" w:rsidRPr="003A5E15" w:rsidRDefault="003E528F" w:rsidP="003E528F">
                  <w:pPr>
                    <w:pStyle w:val="af2"/>
                    <w:ind w:firstLine="0"/>
                    <w:rPr>
                      <w:lang w:val="ro-RO"/>
                    </w:rPr>
                  </w:pPr>
                </w:p>
                <w:p w14:paraId="42603FA6" w14:textId="77777777" w:rsidR="003E528F" w:rsidRPr="003A5E15" w:rsidRDefault="003E528F" w:rsidP="003E528F">
                  <w:pPr>
                    <w:pStyle w:val="af2"/>
                    <w:rPr>
                      <w:lang w:val="ro-RO" w:eastAsia="en-US"/>
                    </w:rPr>
                  </w:pPr>
                  <w:r w:rsidRPr="003A5E15">
                    <w:rPr>
                      <w:lang w:val="ro-RO"/>
                    </w:rPr>
                    <w:t xml:space="preserve">Prezenta </w:t>
                  </w:r>
                  <w:proofErr w:type="spellStart"/>
                  <w:r w:rsidRPr="003A5E15">
                    <w:rPr>
                      <w:lang w:val="ro-RO"/>
                    </w:rPr>
                    <w:t>garanţie</w:t>
                  </w:r>
                  <w:proofErr w:type="spellEnd"/>
                  <w:r w:rsidRPr="003A5E15">
                    <w:rPr>
                      <w:lang w:val="ro-RO"/>
                    </w:rPr>
                    <w:t xml:space="preserve"> este valabilă </w:t>
                  </w:r>
                  <w:proofErr w:type="spellStart"/>
                  <w:r w:rsidRPr="003A5E15">
                    <w:rPr>
                      <w:lang w:val="ro-RO"/>
                    </w:rPr>
                    <w:t>pînă</w:t>
                  </w:r>
                  <w:proofErr w:type="spellEnd"/>
                  <w:r w:rsidRPr="003A5E15">
                    <w:rPr>
                      <w:lang w:val="ro-RO"/>
                    </w:rPr>
                    <w:t xml:space="preserve"> la data de “___” _____________________ 20__.</w:t>
                  </w:r>
                </w:p>
                <w:p w14:paraId="017692A8" w14:textId="77777777" w:rsidR="003E528F" w:rsidRPr="003A5E15" w:rsidRDefault="003E528F" w:rsidP="003E528F">
                  <w:pPr>
                    <w:pStyle w:val="af2"/>
                    <w:rPr>
                      <w:lang w:val="ro-RO"/>
                    </w:rPr>
                  </w:pPr>
                </w:p>
                <w:p w14:paraId="3CE4F838" w14:textId="77777777" w:rsidR="003E528F" w:rsidRPr="003A5E15" w:rsidRDefault="003E528F" w:rsidP="003E528F">
                  <w:pPr>
                    <w:pStyle w:val="af2"/>
                    <w:ind w:firstLine="0"/>
                    <w:rPr>
                      <w:b/>
                      <w:bCs/>
                      <w:lang w:val="ro-RO"/>
                    </w:rPr>
                  </w:pPr>
                  <w:r w:rsidRPr="003A5E15">
                    <w:rPr>
                      <w:b/>
                      <w:bCs/>
                      <w:lang w:val="ro-RO"/>
                    </w:rPr>
                    <w:t>_________________________________________</w:t>
                  </w:r>
                </w:p>
                <w:p w14:paraId="3713573C" w14:textId="77777777" w:rsidR="003E528F" w:rsidRPr="003A5E15" w:rsidRDefault="003E528F" w:rsidP="003E528F">
                  <w:pPr>
                    <w:pStyle w:val="af2"/>
                    <w:ind w:right="4611" w:firstLine="0"/>
                    <w:jc w:val="center"/>
                    <w:rPr>
                      <w:iCs/>
                      <w:sz w:val="20"/>
                      <w:szCs w:val="20"/>
                      <w:lang w:val="ro-RO"/>
                    </w:rPr>
                  </w:pPr>
                  <w:r w:rsidRPr="003A5E15">
                    <w:rPr>
                      <w:iCs/>
                      <w:sz w:val="20"/>
                      <w:szCs w:val="20"/>
                      <w:lang w:val="ro-RO"/>
                    </w:rPr>
                    <w:t>[semnătura autorizată a băncii]</w:t>
                  </w:r>
                </w:p>
              </w:tc>
            </w:tr>
          </w:tbl>
          <w:p w14:paraId="1C468176" w14:textId="77777777" w:rsidR="003E528F" w:rsidRPr="003A5E15" w:rsidRDefault="003E528F" w:rsidP="003E528F">
            <w:pPr>
              <w:rPr>
                <w:lang w:val="en-US"/>
              </w:rPr>
            </w:pPr>
          </w:p>
          <w:p w14:paraId="57E14EA1" w14:textId="77777777" w:rsidR="003E528F" w:rsidRPr="003A5E15" w:rsidRDefault="003E528F" w:rsidP="003E528F">
            <w:pPr>
              <w:shd w:val="clear" w:color="auto" w:fill="FFFFFF" w:themeFill="background1"/>
              <w:spacing w:before="120" w:after="120"/>
              <w:jc w:val="center"/>
              <w:rPr>
                <w:b/>
                <w:lang w:val="en-US"/>
              </w:rPr>
            </w:pPr>
            <w:r w:rsidRPr="003A5E15">
              <w:rPr>
                <w:b/>
                <w:lang w:val="en-US"/>
              </w:rPr>
              <w:br w:type="page"/>
            </w:r>
          </w:p>
          <w:p w14:paraId="2BEFB233"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3B234644"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12959013"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32E2546B"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73C51E7D"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77809693"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79924A41" w14:textId="6C2F8EA7" w:rsidR="003E528F" w:rsidRPr="003A5E15" w:rsidRDefault="003E528F" w:rsidP="003E528F">
            <w:pPr>
              <w:shd w:val="clear" w:color="auto" w:fill="FFFFFF" w:themeFill="background1"/>
              <w:spacing w:before="120" w:after="120"/>
              <w:ind w:left="6480" w:firstLine="720"/>
              <w:jc w:val="center"/>
              <w:rPr>
                <w:b/>
                <w:color w:val="00B0F0"/>
                <w:sz w:val="26"/>
                <w:szCs w:val="26"/>
                <w:lang w:val="en-US"/>
              </w:rPr>
            </w:pPr>
            <w:r w:rsidRPr="003A5E15">
              <w:rPr>
                <w:b/>
                <w:color w:val="00B0F0"/>
                <w:sz w:val="26"/>
                <w:szCs w:val="26"/>
                <w:lang w:val="en-US"/>
              </w:rPr>
              <w:t>Formularul F 3.3</w:t>
            </w:r>
          </w:p>
          <w:p w14:paraId="7D6821C1" w14:textId="77777777" w:rsidR="003E528F" w:rsidRPr="003A5E15" w:rsidRDefault="003E528F" w:rsidP="003E528F">
            <w:pPr>
              <w:shd w:val="clear" w:color="auto" w:fill="FFFFFF" w:themeFill="background1"/>
              <w:spacing w:before="120" w:after="120"/>
              <w:jc w:val="center"/>
              <w:rPr>
                <w:b/>
              </w:rPr>
            </w:pPr>
            <w:r w:rsidRPr="003A5E15">
              <w:rPr>
                <w:b/>
              </w:rPr>
              <w:t>D E C L A R A Ț I E</w:t>
            </w:r>
          </w:p>
          <w:p w14:paraId="1EE3ECC4" w14:textId="77777777" w:rsidR="003E528F" w:rsidRPr="003A5E15" w:rsidRDefault="003E528F" w:rsidP="003E528F">
            <w:pPr>
              <w:shd w:val="clear" w:color="auto" w:fill="FFFFFF" w:themeFill="background1"/>
              <w:spacing w:before="120" w:after="120"/>
              <w:jc w:val="center"/>
              <w:rPr>
                <w:b/>
              </w:rPr>
            </w:pPr>
            <w:r w:rsidRPr="003A5E15">
              <w:rPr>
                <w:b/>
              </w:rPr>
              <w:t xml:space="preserve">privind neîncadrarea în situațiile prevăzute la art.16 alin.(2) lit.a) al Legii nr.246/2017 cu privire la întreprinderea de stat și întreprinderea municipală </w:t>
            </w:r>
          </w:p>
          <w:p w14:paraId="28FED43A" w14:textId="77777777" w:rsidR="003E528F" w:rsidRPr="003A5E15" w:rsidRDefault="003E528F" w:rsidP="003E528F">
            <w:pPr>
              <w:shd w:val="clear" w:color="auto" w:fill="FFFFFF" w:themeFill="background1"/>
              <w:spacing w:before="120" w:after="120"/>
            </w:pPr>
            <w:r w:rsidRPr="003A5E15">
              <w:t xml:space="preserve">Titlul achiziției:……………………………………………………………………………. </w:t>
            </w:r>
          </w:p>
          <w:p w14:paraId="1EA7E567" w14:textId="29AC297A" w:rsidR="003E528F" w:rsidRPr="003A5E15" w:rsidRDefault="003E528F" w:rsidP="003E528F">
            <w:pPr>
              <w:shd w:val="clear" w:color="auto" w:fill="FFFFFF" w:themeFill="background1"/>
              <w:spacing w:before="120" w:after="120"/>
            </w:pPr>
            <w:r w:rsidRPr="003A5E15">
              <w:t>Subsemnatul, ............................................................(nume, prenume) reprezentant legal al ……………. ……………………………………… (denumirea operatorului economic), în calitate de ofertant, la achiziție.......................................................................................</w:t>
            </w:r>
          </w:p>
          <w:p w14:paraId="2A186401" w14:textId="77777777" w:rsidR="003E528F" w:rsidRPr="003A5E15" w:rsidRDefault="003E528F" w:rsidP="003E528F">
            <w:pPr>
              <w:shd w:val="clear" w:color="auto" w:fill="FFFFFF" w:themeFill="background1"/>
              <w:spacing w:before="120" w:after="120"/>
              <w:jc w:val="both"/>
            </w:pPr>
            <w:r w:rsidRPr="003A5E15">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04C14E10" w14:textId="77777777" w:rsidR="003E528F" w:rsidRPr="003A5E15" w:rsidRDefault="003E528F" w:rsidP="003E528F">
            <w:pPr>
              <w:shd w:val="clear" w:color="auto" w:fill="FFFFFF" w:themeFill="background1"/>
              <w:spacing w:before="120" w:after="120"/>
              <w:jc w:val="both"/>
            </w:pPr>
            <w:r w:rsidRPr="003A5E15">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3A5E15" w:rsidRDefault="003E528F" w:rsidP="003E528F">
            <w:pPr>
              <w:shd w:val="clear" w:color="auto" w:fill="FFFFFF" w:themeFill="background1"/>
              <w:spacing w:before="120" w:after="120"/>
              <w:jc w:val="both"/>
            </w:pPr>
            <w:r w:rsidRPr="003A5E15">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3A5E15" w:rsidRDefault="003E528F" w:rsidP="003E528F">
            <w:pPr>
              <w:shd w:val="clear" w:color="auto" w:fill="FFFFFF" w:themeFill="background1"/>
              <w:spacing w:before="120" w:after="120"/>
              <w:jc w:val="both"/>
            </w:pPr>
            <w:r w:rsidRPr="003A5E15">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3A5E15" w:rsidRDefault="003E528F" w:rsidP="003E528F">
            <w:pPr>
              <w:shd w:val="clear" w:color="auto" w:fill="FFFFFF" w:themeFill="background1"/>
              <w:spacing w:before="120" w:after="120"/>
              <w:jc w:val="both"/>
            </w:pPr>
          </w:p>
          <w:p w14:paraId="2C05FCE5" w14:textId="77777777" w:rsidR="003E528F" w:rsidRPr="003A5E15" w:rsidRDefault="003E528F" w:rsidP="003E528F">
            <w:pPr>
              <w:shd w:val="clear" w:color="auto" w:fill="FFFFFF" w:themeFill="background1"/>
              <w:spacing w:before="120" w:after="120"/>
              <w:jc w:val="both"/>
            </w:pPr>
            <w:r w:rsidRPr="003A5E15">
              <w:t xml:space="preserve">Data completării.......................... </w:t>
            </w:r>
          </w:p>
          <w:p w14:paraId="797CF4A8" w14:textId="77777777" w:rsidR="003E528F" w:rsidRPr="003A5E15" w:rsidRDefault="003E528F" w:rsidP="003E528F">
            <w:pPr>
              <w:shd w:val="clear" w:color="auto" w:fill="FFFFFF" w:themeFill="background1"/>
              <w:spacing w:before="120" w:after="120"/>
              <w:jc w:val="both"/>
            </w:pPr>
            <w:r w:rsidRPr="003A5E15">
              <w:t xml:space="preserve">Operator economic____________________________ (semnătura autorizată, ștampilă) </w:t>
            </w:r>
          </w:p>
          <w:p w14:paraId="49C2BE0D" w14:textId="77777777" w:rsidR="003E528F" w:rsidRPr="003A5E15"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3A5E15" w14:paraId="608BC6C9" w14:textId="77777777" w:rsidTr="003E528F">
              <w:trPr>
                <w:trHeight w:val="697"/>
              </w:trPr>
              <w:tc>
                <w:tcPr>
                  <w:tcW w:w="9347" w:type="dxa"/>
                  <w:gridSpan w:val="5"/>
                  <w:vAlign w:val="center"/>
                </w:tcPr>
                <w:p w14:paraId="11531318" w14:textId="77777777" w:rsidR="003E528F" w:rsidRPr="003A5E15" w:rsidRDefault="003E528F" w:rsidP="003E528F">
                  <w:pPr>
                    <w:jc w:val="both"/>
                    <w:rPr>
                      <w:i/>
                      <w:iCs/>
                    </w:rPr>
                  </w:pPr>
                  <w:r w:rsidRPr="003A5E15">
                    <w:rPr>
                      <w:i/>
                      <w:iCs/>
                    </w:rPr>
                    <w:t>[Ofertantul va completa acest formular în conformitate cu instrucţiunile de mai jos. Nu se vor permite modificări în formatul formularului, precum şi nu se vor accepta înlocuiri în textul acestuia.]</w:t>
                  </w:r>
                </w:p>
                <w:p w14:paraId="3B103166" w14:textId="77777777" w:rsidR="003E528F" w:rsidRPr="003A5E15" w:rsidRDefault="003E528F" w:rsidP="003E528F">
                  <w:pPr>
                    <w:tabs>
                      <w:tab w:val="right" w:pos="9360"/>
                    </w:tabs>
                    <w:ind w:right="990" w:firstLine="720"/>
                    <w:jc w:val="both"/>
                  </w:pPr>
                </w:p>
                <w:p w14:paraId="7743D9F0" w14:textId="77777777" w:rsidR="003E528F" w:rsidRPr="003A5E15" w:rsidRDefault="003E528F" w:rsidP="003E528F">
                  <w:pPr>
                    <w:tabs>
                      <w:tab w:val="right" w:pos="4320"/>
                    </w:tabs>
                    <w:spacing w:line="360" w:lineRule="auto"/>
                    <w:ind w:right="990"/>
                    <w:jc w:val="both"/>
                  </w:pPr>
                  <w:r w:rsidRPr="003A5E15">
                    <w:t xml:space="preserve">Data: </w:t>
                  </w:r>
                  <w:r w:rsidRPr="003A5E15">
                    <w:tab/>
                  </w:r>
                  <w:r w:rsidRPr="003A5E15">
                    <w:rPr>
                      <w:lang w:val="en-US"/>
                    </w:rPr>
                    <w:t>“___” _____________________ 20__</w:t>
                  </w:r>
                </w:p>
                <w:p w14:paraId="010CBBC3" w14:textId="312FB535" w:rsidR="003E528F" w:rsidRPr="003A5E15" w:rsidRDefault="003E528F" w:rsidP="003E528F">
                  <w:pPr>
                    <w:tabs>
                      <w:tab w:val="right" w:pos="4320"/>
                      <w:tab w:val="right" w:pos="9360"/>
                    </w:tabs>
                    <w:spacing w:line="360" w:lineRule="auto"/>
                    <w:ind w:right="660"/>
                    <w:jc w:val="both"/>
                  </w:pPr>
                  <w:r w:rsidRPr="003A5E15">
                    <w:t>Licitaţia Nr.:</w:t>
                  </w:r>
                  <w:r w:rsidR="00156AEA" w:rsidRPr="003A5E15">
                    <w:t>_____</w:t>
                  </w:r>
                  <w:r w:rsidRPr="003A5E15">
                    <w:t>/LD-</w:t>
                  </w:r>
                  <w:r w:rsidR="009C71E8">
                    <w:t>2025</w:t>
                  </w:r>
                  <w:r w:rsidRPr="003A5E15">
                    <w:t xml:space="preserve">                                               </w:t>
                  </w:r>
                  <w:r w:rsidRPr="003A5E15">
                    <w:rPr>
                      <w:iCs/>
                    </w:rPr>
                    <w:tab/>
                  </w:r>
                </w:p>
              </w:tc>
            </w:tr>
            <w:tr w:rsidR="003E528F" w:rsidRPr="003A5E15" w14:paraId="13A041E6" w14:textId="77777777" w:rsidTr="003E528F">
              <w:trPr>
                <w:trHeight w:val="600"/>
              </w:trPr>
              <w:tc>
                <w:tcPr>
                  <w:tcW w:w="9347" w:type="dxa"/>
                  <w:gridSpan w:val="5"/>
                  <w:vAlign w:val="center"/>
                </w:tcPr>
                <w:p w14:paraId="3D6FAEBE" w14:textId="77777777" w:rsidR="00FA3093" w:rsidRPr="003A5E15" w:rsidRDefault="00FA3093" w:rsidP="003E528F">
                  <w:pPr>
                    <w:tabs>
                      <w:tab w:val="left" w:pos="360"/>
                    </w:tabs>
                    <w:ind w:left="360"/>
                    <w:jc w:val="center"/>
                    <w:rPr>
                      <w:b/>
                      <w:sz w:val="28"/>
                      <w:szCs w:val="28"/>
                    </w:rPr>
                  </w:pPr>
                </w:p>
                <w:p w14:paraId="1DBEB53E" w14:textId="77777777" w:rsidR="00FA3093" w:rsidRPr="003A5E15" w:rsidRDefault="00FA3093" w:rsidP="003E528F">
                  <w:pPr>
                    <w:tabs>
                      <w:tab w:val="left" w:pos="360"/>
                    </w:tabs>
                    <w:ind w:left="360"/>
                    <w:jc w:val="center"/>
                    <w:rPr>
                      <w:b/>
                      <w:sz w:val="28"/>
                      <w:szCs w:val="28"/>
                    </w:rPr>
                  </w:pPr>
                </w:p>
                <w:p w14:paraId="6B512FAC" w14:textId="0CB5EFBB" w:rsidR="00FA3093" w:rsidRPr="003A5E15" w:rsidRDefault="00FA3093" w:rsidP="003E528F">
                  <w:pPr>
                    <w:tabs>
                      <w:tab w:val="left" w:pos="360"/>
                    </w:tabs>
                    <w:ind w:left="360"/>
                    <w:jc w:val="center"/>
                    <w:rPr>
                      <w:b/>
                      <w:sz w:val="28"/>
                      <w:szCs w:val="28"/>
                    </w:rPr>
                  </w:pPr>
                </w:p>
                <w:p w14:paraId="3ABA9567" w14:textId="23025A4D" w:rsidR="00FA3093" w:rsidRPr="003A5E15" w:rsidRDefault="00FA3093" w:rsidP="003E528F">
                  <w:pPr>
                    <w:tabs>
                      <w:tab w:val="left" w:pos="360"/>
                    </w:tabs>
                    <w:ind w:left="360"/>
                    <w:jc w:val="center"/>
                    <w:rPr>
                      <w:b/>
                      <w:sz w:val="28"/>
                      <w:szCs w:val="28"/>
                    </w:rPr>
                  </w:pPr>
                </w:p>
                <w:p w14:paraId="2C4EF332" w14:textId="1B1D73A0" w:rsidR="00FA3093" w:rsidRPr="003A5E15" w:rsidRDefault="00FA3093" w:rsidP="003E528F">
                  <w:pPr>
                    <w:tabs>
                      <w:tab w:val="left" w:pos="360"/>
                    </w:tabs>
                    <w:ind w:left="360"/>
                    <w:jc w:val="center"/>
                    <w:rPr>
                      <w:b/>
                      <w:sz w:val="28"/>
                      <w:szCs w:val="28"/>
                    </w:rPr>
                  </w:pPr>
                </w:p>
                <w:p w14:paraId="53E97C18" w14:textId="3F4A7CAF" w:rsidR="002C1BA9" w:rsidRPr="003A5E15" w:rsidRDefault="002C1BA9" w:rsidP="003E528F">
                  <w:pPr>
                    <w:tabs>
                      <w:tab w:val="left" w:pos="360"/>
                    </w:tabs>
                    <w:ind w:left="360"/>
                    <w:jc w:val="center"/>
                    <w:rPr>
                      <w:b/>
                      <w:sz w:val="28"/>
                      <w:szCs w:val="28"/>
                    </w:rPr>
                  </w:pPr>
                </w:p>
                <w:p w14:paraId="279E28DB" w14:textId="799226E2" w:rsidR="002C1BA9" w:rsidRPr="003A5E15" w:rsidRDefault="002C1BA9" w:rsidP="003E528F">
                  <w:pPr>
                    <w:tabs>
                      <w:tab w:val="left" w:pos="360"/>
                    </w:tabs>
                    <w:ind w:left="360"/>
                    <w:jc w:val="center"/>
                    <w:rPr>
                      <w:b/>
                      <w:sz w:val="28"/>
                      <w:szCs w:val="28"/>
                    </w:rPr>
                  </w:pPr>
                </w:p>
                <w:p w14:paraId="76EA9752" w14:textId="77777777" w:rsidR="002C1BA9" w:rsidRPr="003A5E15" w:rsidRDefault="002C1BA9" w:rsidP="003E528F">
                  <w:pPr>
                    <w:tabs>
                      <w:tab w:val="left" w:pos="360"/>
                    </w:tabs>
                    <w:ind w:left="360"/>
                    <w:jc w:val="center"/>
                    <w:rPr>
                      <w:b/>
                      <w:sz w:val="28"/>
                      <w:szCs w:val="28"/>
                    </w:rPr>
                  </w:pPr>
                </w:p>
                <w:p w14:paraId="562423B3" w14:textId="77777777" w:rsidR="00FA3093" w:rsidRPr="003A5E15" w:rsidRDefault="00FA3093" w:rsidP="003E528F">
                  <w:pPr>
                    <w:tabs>
                      <w:tab w:val="left" w:pos="360"/>
                    </w:tabs>
                    <w:ind w:left="360"/>
                    <w:jc w:val="center"/>
                    <w:rPr>
                      <w:b/>
                      <w:sz w:val="28"/>
                      <w:szCs w:val="28"/>
                    </w:rPr>
                  </w:pPr>
                </w:p>
                <w:p w14:paraId="7D9360C9" w14:textId="77777777" w:rsidR="00FA3093" w:rsidRPr="003A5E15" w:rsidRDefault="00FA3093" w:rsidP="003E528F">
                  <w:pPr>
                    <w:tabs>
                      <w:tab w:val="left" w:pos="360"/>
                    </w:tabs>
                    <w:ind w:left="360"/>
                    <w:jc w:val="center"/>
                    <w:rPr>
                      <w:b/>
                      <w:sz w:val="28"/>
                      <w:szCs w:val="28"/>
                    </w:rPr>
                  </w:pPr>
                </w:p>
                <w:p w14:paraId="6C7C7AAC" w14:textId="77777777" w:rsidR="002C1BA9" w:rsidRPr="003A5E15" w:rsidRDefault="002C1BA9" w:rsidP="003E528F">
                  <w:pPr>
                    <w:tabs>
                      <w:tab w:val="left" w:pos="360"/>
                    </w:tabs>
                    <w:ind w:left="360"/>
                    <w:jc w:val="center"/>
                    <w:rPr>
                      <w:b/>
                      <w:sz w:val="28"/>
                      <w:szCs w:val="28"/>
                    </w:rPr>
                  </w:pPr>
                </w:p>
                <w:p w14:paraId="6D55E788" w14:textId="20BC224C" w:rsidR="003E528F" w:rsidRPr="003A5E15" w:rsidRDefault="003E528F" w:rsidP="003E528F">
                  <w:pPr>
                    <w:tabs>
                      <w:tab w:val="left" w:pos="360"/>
                    </w:tabs>
                    <w:ind w:left="360"/>
                    <w:jc w:val="center"/>
                    <w:rPr>
                      <w:b/>
                      <w:sz w:val="28"/>
                      <w:szCs w:val="28"/>
                    </w:rPr>
                  </w:pPr>
                  <w:r w:rsidRPr="003A5E15">
                    <w:rPr>
                      <w:b/>
                      <w:sz w:val="28"/>
                      <w:szCs w:val="28"/>
                    </w:rPr>
                    <w:t>Ofertanți indiv</w:t>
                  </w:r>
                  <w:r w:rsidRPr="003A5E15">
                    <w:rPr>
                      <w:b/>
                      <w:sz w:val="28"/>
                      <w:szCs w:val="28"/>
                      <w:lang w:val="en-US"/>
                    </w:rPr>
                    <w:t>i</w:t>
                  </w:r>
                  <w:r w:rsidRPr="003A5E15">
                    <w:rPr>
                      <w:b/>
                      <w:sz w:val="28"/>
                      <w:szCs w:val="28"/>
                    </w:rPr>
                    <w:t>duali</w:t>
                  </w:r>
                </w:p>
              </w:tc>
            </w:tr>
            <w:tr w:rsidR="003E528F" w:rsidRPr="003A5E15"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3A5E15"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3A5E15" w:rsidRDefault="003E528F" w:rsidP="003E528F">
                  <w:pPr>
                    <w:jc w:val="center"/>
                    <w:rPr>
                      <w:b/>
                      <w:iCs/>
                    </w:rPr>
                  </w:pPr>
                  <w:r w:rsidRPr="003A5E15">
                    <w:rPr>
                      <w:b/>
                      <w:iCs/>
                    </w:rPr>
                    <w:t>Informaţii generale</w:t>
                  </w:r>
                </w:p>
              </w:tc>
            </w:tr>
            <w:tr w:rsidR="003E528F" w:rsidRPr="003A5E15"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3A5E15" w:rsidRDefault="003E528F" w:rsidP="003E528F">
                  <w:pPr>
                    <w:ind w:left="-120" w:right="-108"/>
                    <w:jc w:val="center"/>
                    <w:rPr>
                      <w:spacing w:val="-4"/>
                    </w:rPr>
                  </w:pPr>
                  <w:r w:rsidRPr="003A5E15">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3A5E15" w:rsidRDefault="003E528F" w:rsidP="003E528F">
                  <w:pPr>
                    <w:rPr>
                      <w:bCs/>
                      <w:color w:val="000000"/>
                      <w:lang w:eastAsia="zh-TW"/>
                    </w:rPr>
                  </w:pPr>
                  <w:r w:rsidRPr="003A5E15">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3A5E15" w:rsidRDefault="003E528F" w:rsidP="003E528F">
                  <w:pPr>
                    <w:tabs>
                      <w:tab w:val="right" w:pos="4743"/>
                    </w:tabs>
                    <w:jc w:val="both"/>
                    <w:rPr>
                      <w:i/>
                    </w:rPr>
                  </w:pPr>
                </w:p>
              </w:tc>
            </w:tr>
            <w:tr w:rsidR="003E528F" w:rsidRPr="003A5E15"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3A5E15" w:rsidRDefault="003E528F" w:rsidP="003E528F">
                  <w:pPr>
                    <w:ind w:left="-120" w:right="-108"/>
                    <w:jc w:val="center"/>
                    <w:rPr>
                      <w:spacing w:val="-4"/>
                    </w:rPr>
                  </w:pPr>
                  <w:r w:rsidRPr="003A5E15">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3A5E15" w:rsidRDefault="003E528F" w:rsidP="003E528F">
                  <w:pPr>
                    <w:rPr>
                      <w:bCs/>
                      <w:color w:val="000000"/>
                      <w:lang w:eastAsia="zh-TW"/>
                    </w:rPr>
                  </w:pPr>
                  <w:r w:rsidRPr="003A5E15">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3A5E15" w:rsidRDefault="003E528F" w:rsidP="003E528F">
                  <w:pPr>
                    <w:tabs>
                      <w:tab w:val="right" w:pos="4743"/>
                    </w:tabs>
                    <w:jc w:val="both"/>
                    <w:rPr>
                      <w:i/>
                    </w:rPr>
                  </w:pPr>
                </w:p>
              </w:tc>
            </w:tr>
            <w:tr w:rsidR="003E528F" w:rsidRPr="003A5E15"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3A5E15" w:rsidRDefault="003E528F" w:rsidP="003E528F">
                  <w:pPr>
                    <w:ind w:left="-120" w:right="-108"/>
                    <w:jc w:val="center"/>
                    <w:rPr>
                      <w:spacing w:val="-4"/>
                    </w:rPr>
                  </w:pPr>
                  <w:r w:rsidRPr="003A5E15">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3A5E15" w:rsidRDefault="003E528F" w:rsidP="003E528F">
                  <w:pPr>
                    <w:rPr>
                      <w:bCs/>
                      <w:color w:val="000000"/>
                      <w:lang w:eastAsia="zh-TW"/>
                    </w:rPr>
                  </w:pPr>
                  <w:r w:rsidRPr="003A5E15">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3A5E15" w:rsidRDefault="003E528F" w:rsidP="003E528F">
                  <w:pPr>
                    <w:tabs>
                      <w:tab w:val="right" w:pos="4743"/>
                    </w:tabs>
                    <w:jc w:val="both"/>
                    <w:rPr>
                      <w:i/>
                    </w:rPr>
                  </w:pPr>
                </w:p>
              </w:tc>
            </w:tr>
            <w:tr w:rsidR="003E528F" w:rsidRPr="003A5E15"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3A5E15" w:rsidRDefault="003E528F" w:rsidP="003E528F">
                  <w:pPr>
                    <w:tabs>
                      <w:tab w:val="right" w:pos="4743"/>
                    </w:tabs>
                    <w:jc w:val="both"/>
                    <w:rPr>
                      <w:i/>
                    </w:rPr>
                  </w:pPr>
                </w:p>
              </w:tc>
            </w:tr>
            <w:tr w:rsidR="003E528F" w:rsidRPr="003A5E15"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3A5E15" w:rsidRDefault="003E528F" w:rsidP="003E528F">
                  <w:pPr>
                    <w:tabs>
                      <w:tab w:val="right" w:pos="4743"/>
                    </w:tabs>
                    <w:jc w:val="both"/>
                    <w:rPr>
                      <w:i/>
                    </w:rPr>
                  </w:pPr>
                </w:p>
              </w:tc>
            </w:tr>
            <w:tr w:rsidR="003E528F" w:rsidRPr="003A5E15"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3A5E15" w:rsidRDefault="003E528F" w:rsidP="003E528F">
                  <w:pPr>
                    <w:tabs>
                      <w:tab w:val="right" w:pos="4743"/>
                    </w:tabs>
                    <w:jc w:val="both"/>
                    <w:rPr>
                      <w:i/>
                    </w:rPr>
                  </w:pPr>
                </w:p>
              </w:tc>
            </w:tr>
            <w:tr w:rsidR="003E528F" w:rsidRPr="003A5E15"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3A5E15" w:rsidRDefault="003E528F" w:rsidP="003E528F">
                  <w:pPr>
                    <w:ind w:left="-120" w:right="-108"/>
                    <w:jc w:val="center"/>
                    <w:rPr>
                      <w:spacing w:val="-4"/>
                    </w:rPr>
                  </w:pPr>
                  <w:r w:rsidRPr="003A5E15">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3A5E15" w:rsidRDefault="003E528F" w:rsidP="003E528F">
                  <w:pPr>
                    <w:rPr>
                      <w:bCs/>
                      <w:color w:val="000000"/>
                      <w:lang w:eastAsia="zh-TW"/>
                    </w:rPr>
                  </w:pPr>
                  <w:r w:rsidRPr="003A5E15">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3A5E15" w:rsidRDefault="003E528F" w:rsidP="003E528F">
                  <w:pPr>
                    <w:tabs>
                      <w:tab w:val="right" w:pos="4743"/>
                    </w:tabs>
                    <w:jc w:val="both"/>
                    <w:rPr>
                      <w:i/>
                    </w:rPr>
                  </w:pPr>
                </w:p>
              </w:tc>
            </w:tr>
            <w:tr w:rsidR="003E528F" w:rsidRPr="003A5E15"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3A5E15" w:rsidRDefault="003E528F" w:rsidP="003E528F">
                  <w:pPr>
                    <w:ind w:left="-120" w:right="-108"/>
                    <w:jc w:val="center"/>
                    <w:rPr>
                      <w:spacing w:val="-4"/>
                    </w:rPr>
                  </w:pPr>
                  <w:r w:rsidRPr="003A5E15">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3A5E15" w:rsidRDefault="003E528F" w:rsidP="003E528F">
                  <w:pPr>
                    <w:rPr>
                      <w:bCs/>
                      <w:color w:val="000000"/>
                      <w:lang w:eastAsia="zh-TW"/>
                    </w:rPr>
                  </w:pPr>
                  <w:r w:rsidRPr="003A5E15">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3A5E15" w:rsidRDefault="003E528F" w:rsidP="003E528F">
                  <w:pPr>
                    <w:tabs>
                      <w:tab w:val="right" w:pos="4743"/>
                    </w:tabs>
                    <w:jc w:val="both"/>
                    <w:rPr>
                      <w:i/>
                    </w:rPr>
                  </w:pPr>
                </w:p>
              </w:tc>
            </w:tr>
            <w:tr w:rsidR="003E528F" w:rsidRPr="003A5E15"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3A5E15" w:rsidRDefault="003E528F" w:rsidP="003E528F">
                  <w:pPr>
                    <w:tabs>
                      <w:tab w:val="right" w:pos="4743"/>
                    </w:tabs>
                    <w:jc w:val="both"/>
                    <w:rPr>
                      <w:i/>
                    </w:rPr>
                  </w:pPr>
                </w:p>
              </w:tc>
            </w:tr>
            <w:tr w:rsidR="003E528F" w:rsidRPr="003A5E15"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3A5E15" w:rsidRDefault="003E528F" w:rsidP="003E528F">
                  <w:pPr>
                    <w:tabs>
                      <w:tab w:val="right" w:pos="4743"/>
                    </w:tabs>
                    <w:jc w:val="both"/>
                    <w:rPr>
                      <w:i/>
                    </w:rPr>
                  </w:pPr>
                </w:p>
              </w:tc>
            </w:tr>
            <w:tr w:rsidR="003E528F" w:rsidRPr="003A5E15"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3A5E15" w:rsidRDefault="003E528F" w:rsidP="003E528F">
                  <w:pPr>
                    <w:tabs>
                      <w:tab w:val="right" w:pos="4743"/>
                    </w:tabs>
                    <w:jc w:val="both"/>
                    <w:rPr>
                      <w:i/>
                    </w:rPr>
                  </w:pPr>
                </w:p>
              </w:tc>
            </w:tr>
            <w:tr w:rsidR="003E528F" w:rsidRPr="003A5E15"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3A5E15" w:rsidRDefault="003E528F" w:rsidP="003E528F">
                  <w:pPr>
                    <w:tabs>
                      <w:tab w:val="right" w:pos="4743"/>
                    </w:tabs>
                    <w:jc w:val="both"/>
                    <w:rPr>
                      <w:i/>
                    </w:rPr>
                  </w:pPr>
                </w:p>
              </w:tc>
            </w:tr>
            <w:tr w:rsidR="003E528F" w:rsidRPr="003A5E15"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3A5E15" w:rsidRDefault="003E528F" w:rsidP="003E528F">
                  <w:pPr>
                    <w:ind w:left="-120" w:right="-108"/>
                    <w:jc w:val="center"/>
                    <w:rPr>
                      <w:spacing w:val="-4"/>
                    </w:rPr>
                  </w:pPr>
                  <w:r w:rsidRPr="003A5E15">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3A5E15" w:rsidRDefault="003E528F" w:rsidP="003E528F">
                  <w:pPr>
                    <w:rPr>
                      <w:bCs/>
                      <w:color w:val="000000"/>
                      <w:lang w:eastAsia="zh-TW"/>
                    </w:rPr>
                  </w:pPr>
                  <w:r w:rsidRPr="003A5E15">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3A5E15" w:rsidRDefault="003E528F" w:rsidP="003E528F">
                  <w:pPr>
                    <w:tabs>
                      <w:tab w:val="right" w:pos="4743"/>
                    </w:tabs>
                    <w:jc w:val="both"/>
                    <w:rPr>
                      <w:i/>
                    </w:rPr>
                  </w:pPr>
                </w:p>
              </w:tc>
            </w:tr>
            <w:tr w:rsidR="003E528F" w:rsidRPr="003A5E15"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3A5E15" w:rsidRDefault="003E528F" w:rsidP="003E528F">
                  <w:pPr>
                    <w:tabs>
                      <w:tab w:val="right" w:pos="4743"/>
                    </w:tabs>
                    <w:jc w:val="both"/>
                    <w:rPr>
                      <w:i/>
                    </w:rPr>
                  </w:pPr>
                </w:p>
              </w:tc>
            </w:tr>
            <w:tr w:rsidR="003E528F" w:rsidRPr="003A5E15"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3A5E15" w:rsidRDefault="003E528F" w:rsidP="003E528F">
                  <w:pPr>
                    <w:tabs>
                      <w:tab w:val="right" w:pos="4743"/>
                    </w:tabs>
                    <w:jc w:val="both"/>
                    <w:rPr>
                      <w:i/>
                    </w:rPr>
                  </w:pPr>
                </w:p>
              </w:tc>
            </w:tr>
            <w:tr w:rsidR="003E528F" w:rsidRPr="003A5E15"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3A5E15" w:rsidRDefault="003E528F" w:rsidP="003E528F">
                  <w:pPr>
                    <w:tabs>
                      <w:tab w:val="right" w:pos="4743"/>
                    </w:tabs>
                    <w:jc w:val="both"/>
                    <w:rPr>
                      <w:i/>
                    </w:rPr>
                  </w:pPr>
                </w:p>
              </w:tc>
            </w:tr>
            <w:tr w:rsidR="003E528F" w:rsidRPr="003A5E15"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3A5E15" w:rsidRDefault="003E528F" w:rsidP="003E528F">
                  <w:pPr>
                    <w:tabs>
                      <w:tab w:val="right" w:pos="4743"/>
                    </w:tabs>
                    <w:jc w:val="both"/>
                    <w:rPr>
                      <w:i/>
                    </w:rPr>
                  </w:pPr>
                </w:p>
              </w:tc>
            </w:tr>
            <w:tr w:rsidR="003E528F" w:rsidRPr="003A5E15"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3A5E15" w:rsidRDefault="003E528F" w:rsidP="003E528F">
                  <w:pPr>
                    <w:tabs>
                      <w:tab w:val="right" w:pos="4743"/>
                    </w:tabs>
                    <w:jc w:val="both"/>
                    <w:rPr>
                      <w:i/>
                    </w:rPr>
                  </w:pPr>
                </w:p>
              </w:tc>
            </w:tr>
            <w:tr w:rsidR="003E528F" w:rsidRPr="003A5E15"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3A5E15" w:rsidRDefault="003E528F" w:rsidP="003E528F">
                  <w:pPr>
                    <w:ind w:left="-120" w:right="-108"/>
                    <w:jc w:val="center"/>
                    <w:rPr>
                      <w:spacing w:val="-4"/>
                    </w:rPr>
                  </w:pPr>
                  <w:r w:rsidRPr="003A5E15">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3A5E15" w:rsidRDefault="003E528F" w:rsidP="003E528F">
                  <w:pPr>
                    <w:rPr>
                      <w:bCs/>
                      <w:color w:val="000000"/>
                      <w:lang w:eastAsia="zh-TW"/>
                    </w:rPr>
                  </w:pPr>
                  <w:r w:rsidRPr="003A5E15">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3A5E15" w:rsidRDefault="003E528F" w:rsidP="003E528F">
                  <w:pPr>
                    <w:tabs>
                      <w:tab w:val="right" w:pos="4743"/>
                    </w:tabs>
                    <w:jc w:val="both"/>
                    <w:rPr>
                      <w:i/>
                    </w:rPr>
                  </w:pPr>
                </w:p>
              </w:tc>
            </w:tr>
            <w:tr w:rsidR="003E528F" w:rsidRPr="003A5E15"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3A5E15" w:rsidRDefault="003E528F" w:rsidP="003E528F">
                  <w:pPr>
                    <w:ind w:left="-120" w:right="-108"/>
                    <w:jc w:val="center"/>
                    <w:rPr>
                      <w:spacing w:val="-4"/>
                    </w:rPr>
                  </w:pPr>
                  <w:r w:rsidRPr="003A5E15">
                    <w:rPr>
                      <w:spacing w:val="-4"/>
                    </w:rPr>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3A5E15" w:rsidRDefault="003E528F" w:rsidP="003E528F">
                  <w:pPr>
                    <w:rPr>
                      <w:bCs/>
                      <w:color w:val="000000"/>
                      <w:lang w:eastAsia="zh-TW"/>
                    </w:rPr>
                  </w:pPr>
                  <w:r w:rsidRPr="003A5E15">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3A5E15" w:rsidRDefault="003E528F" w:rsidP="003E528F">
                  <w:pPr>
                    <w:tabs>
                      <w:tab w:val="right" w:pos="4743"/>
                    </w:tabs>
                    <w:jc w:val="both"/>
                    <w:rPr>
                      <w:i/>
                    </w:rPr>
                  </w:pPr>
                </w:p>
              </w:tc>
            </w:tr>
            <w:tr w:rsidR="003E528F" w:rsidRPr="003A5E15"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3A5E15"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3A5E15" w:rsidRDefault="003E528F" w:rsidP="003E528F">
                  <w:pPr>
                    <w:tabs>
                      <w:tab w:val="right" w:pos="0"/>
                    </w:tabs>
                    <w:rPr>
                      <w:b/>
                      <w:iCs/>
                    </w:rPr>
                  </w:pPr>
                  <w:r w:rsidRPr="003A5E15">
                    <w:rPr>
                      <w:b/>
                      <w:iCs/>
                    </w:rPr>
                    <w:t>Informații financiare</w:t>
                  </w:r>
                </w:p>
              </w:tc>
            </w:tr>
            <w:tr w:rsidR="003E528F" w:rsidRPr="003A5E15"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3A5E15" w:rsidRDefault="003E528F" w:rsidP="003E528F">
                  <w:pPr>
                    <w:ind w:left="-120" w:right="-108"/>
                    <w:jc w:val="center"/>
                    <w:rPr>
                      <w:spacing w:val="-4"/>
                    </w:rPr>
                  </w:pPr>
                  <w:r w:rsidRPr="003A5E15">
                    <w:rPr>
                      <w:spacing w:val="-4"/>
                    </w:rPr>
                    <w:t>2.1.</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3A5E15" w:rsidRDefault="003E528F" w:rsidP="003E528F">
                  <w:pPr>
                    <w:jc w:val="both"/>
                    <w:rPr>
                      <w:i/>
                    </w:rPr>
                  </w:pPr>
                  <w:r w:rsidRPr="003A5E15">
                    <w:t>Informaţie privind litigiile în care ofertantul este sau a fost implicat:</w:t>
                  </w:r>
                </w:p>
              </w:tc>
            </w:tr>
            <w:tr w:rsidR="003E528F" w:rsidRPr="003A5E15"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3A5E15"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3A5E15" w:rsidRDefault="003E528F" w:rsidP="003E528F">
                  <w:pPr>
                    <w:numPr>
                      <w:ilvl w:val="0"/>
                      <w:numId w:val="49"/>
                    </w:numPr>
                    <w:ind w:left="492"/>
                    <w:jc w:val="both"/>
                  </w:pPr>
                  <w:r w:rsidRPr="003A5E15">
                    <w:t>Orice proces pe parcursul ultimilor 3 ani:</w:t>
                  </w:r>
                </w:p>
              </w:tc>
            </w:tr>
            <w:tr w:rsidR="003E528F" w:rsidRPr="003A5E15"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3A5E15"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3A5E15" w:rsidRDefault="003E528F" w:rsidP="003E528F">
                  <w:pPr>
                    <w:spacing w:before="120" w:after="120"/>
                    <w:jc w:val="both"/>
                  </w:pPr>
                  <w:r w:rsidRPr="003A5E15">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3A5E15" w:rsidRDefault="003E528F" w:rsidP="003E528F">
                  <w:pPr>
                    <w:spacing w:before="120" w:after="120"/>
                    <w:jc w:val="both"/>
                  </w:pPr>
                  <w:r w:rsidRPr="003A5E15">
                    <w:t>Rezultatul sau sentinţa şi suma implicată</w:t>
                  </w:r>
                </w:p>
              </w:tc>
            </w:tr>
            <w:tr w:rsidR="003E528F" w:rsidRPr="003A5E15"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3A5E15"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3A5E15" w:rsidRDefault="003E528F" w:rsidP="003E528F">
                  <w:pPr>
                    <w:jc w:val="both"/>
                  </w:pPr>
                </w:p>
              </w:tc>
            </w:tr>
            <w:tr w:rsidR="003E528F" w:rsidRPr="003A5E15"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3A5E15"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3A5E15" w:rsidRDefault="003E528F" w:rsidP="003E528F">
                  <w:pPr>
                    <w:jc w:val="both"/>
                  </w:pPr>
                </w:p>
              </w:tc>
            </w:tr>
            <w:tr w:rsidR="003E528F" w:rsidRPr="003A5E15"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3A5E15"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3A5E15" w:rsidRDefault="003E528F" w:rsidP="003E528F">
                  <w:pPr>
                    <w:numPr>
                      <w:ilvl w:val="0"/>
                      <w:numId w:val="49"/>
                    </w:numPr>
                    <w:ind w:left="492"/>
                    <w:jc w:val="both"/>
                  </w:pPr>
                  <w:r w:rsidRPr="003A5E15">
                    <w:t>Procese curente, pe parcursul anului fiscal curent:</w:t>
                  </w:r>
                </w:p>
              </w:tc>
            </w:tr>
            <w:tr w:rsidR="003E528F" w:rsidRPr="003A5E15"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3A5E15" w:rsidRDefault="003E528F" w:rsidP="003E528F">
                  <w:pPr>
                    <w:spacing w:before="120" w:after="120"/>
                    <w:jc w:val="both"/>
                  </w:pPr>
                  <w:r w:rsidRPr="003A5E15">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3A5E15" w:rsidRDefault="003E528F" w:rsidP="003E528F">
                  <w:pPr>
                    <w:spacing w:before="120" w:after="120"/>
                    <w:jc w:val="both"/>
                  </w:pPr>
                  <w:r w:rsidRPr="003A5E15">
                    <w:t>Situaţia curentă a procesului</w:t>
                  </w:r>
                </w:p>
              </w:tc>
            </w:tr>
            <w:tr w:rsidR="003E528F" w:rsidRPr="003A5E15"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3A5E15"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3A5E15" w:rsidRDefault="003E528F" w:rsidP="003E528F">
                  <w:pPr>
                    <w:jc w:val="both"/>
                  </w:pPr>
                </w:p>
              </w:tc>
            </w:tr>
            <w:tr w:rsidR="003E528F" w:rsidRPr="003A5E15"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3A5E15"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3A5E15" w:rsidRDefault="003E528F" w:rsidP="003E528F">
                  <w:pPr>
                    <w:jc w:val="both"/>
                  </w:pPr>
                </w:p>
              </w:tc>
            </w:tr>
          </w:tbl>
          <w:p w14:paraId="0C8E2A3F" w14:textId="77777777" w:rsidR="003F7DD9" w:rsidRPr="003A5E15" w:rsidRDefault="003F7DD9" w:rsidP="00AE077C">
            <w:pPr>
              <w:pStyle w:val="a9"/>
              <w:tabs>
                <w:tab w:val="clear" w:pos="4703"/>
                <w:tab w:val="clear" w:pos="9406"/>
              </w:tabs>
              <w:rPr>
                <w:b/>
                <w:sz w:val="28"/>
                <w:szCs w:val="28"/>
                <w:lang w:val="ro-RO"/>
              </w:rPr>
            </w:pPr>
          </w:p>
        </w:tc>
      </w:tr>
    </w:tbl>
    <w:p w14:paraId="25745812" w14:textId="77777777" w:rsidR="004762E5" w:rsidRPr="00C00499" w:rsidRDefault="004762E5" w:rsidP="00B41118">
      <w:pPr>
        <w:sectPr w:rsidR="004762E5" w:rsidRPr="00C00499" w:rsidSect="003A5E15">
          <w:footerReference w:type="first" r:id="rId8"/>
          <w:pgSz w:w="11906" w:h="16838" w:code="9"/>
          <w:pgMar w:top="426" w:right="1134" w:bottom="851" w:left="1418" w:header="720" w:footer="510" w:gutter="0"/>
          <w:cols w:space="720"/>
          <w:titlePg/>
          <w:docGrid w:linePitch="326"/>
        </w:sectPr>
      </w:pPr>
    </w:p>
    <w:tbl>
      <w:tblPr>
        <w:tblpPr w:leftFromText="180" w:rightFromText="180" w:vertAnchor="page" w:horzAnchor="margin" w:tblpY="347"/>
        <w:tblW w:w="5004" w:type="pct"/>
        <w:tblLayout w:type="fixed"/>
        <w:tblLook w:val="04A0" w:firstRow="1" w:lastRow="0" w:firstColumn="1" w:lastColumn="0" w:noHBand="0" w:noVBand="1"/>
      </w:tblPr>
      <w:tblGrid>
        <w:gridCol w:w="543"/>
        <w:gridCol w:w="2182"/>
        <w:gridCol w:w="1135"/>
        <w:gridCol w:w="1166"/>
        <w:gridCol w:w="1075"/>
        <w:gridCol w:w="1031"/>
        <w:gridCol w:w="3788"/>
        <w:gridCol w:w="2185"/>
        <w:gridCol w:w="2603"/>
        <w:gridCol w:w="9"/>
      </w:tblGrid>
      <w:tr w:rsidR="002D3645" w:rsidRPr="00C00499" w14:paraId="2EA76ACA" w14:textId="77777777" w:rsidTr="0051374B">
        <w:trPr>
          <w:gridBefore w:val="1"/>
          <w:wBefore w:w="173" w:type="pct"/>
          <w:trHeight w:val="3968"/>
        </w:trPr>
        <w:tc>
          <w:tcPr>
            <w:tcW w:w="4827" w:type="pct"/>
            <w:gridSpan w:val="9"/>
            <w:shd w:val="clear" w:color="auto" w:fill="auto"/>
            <w:vAlign w:val="center"/>
          </w:tcPr>
          <w:p w14:paraId="53C48232" w14:textId="49A855AC"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4" w:name="_Toc356920194"/>
            <w:bookmarkStart w:id="25" w:name="_Toc392180206"/>
            <w:bookmarkStart w:id="26" w:name="_Toc449539095"/>
            <w:r w:rsidRPr="00C00499">
              <w:t xml:space="preserve">Specificaţii tehnice </w:t>
            </w:r>
            <w:r w:rsidRPr="00C00499">
              <w:rPr>
                <w:lang w:val="en-US"/>
              </w:rPr>
              <w:t>(F4.1)</w:t>
            </w:r>
            <w:bookmarkEnd w:id="24"/>
            <w:bookmarkEnd w:id="25"/>
            <w:bookmarkEnd w:id="26"/>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51374B">
        <w:tc>
          <w:tcPr>
            <w:tcW w:w="173"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27" w:type="pct"/>
            <w:gridSpan w:val="9"/>
            <w:tcBorders>
              <w:bottom w:val="single" w:sz="4" w:space="0" w:color="auto"/>
            </w:tcBorders>
            <w:shd w:val="clear" w:color="auto" w:fill="auto"/>
          </w:tcPr>
          <w:p w14:paraId="2F7B6B7C" w14:textId="77777777" w:rsidR="002D3645" w:rsidRPr="00C00499" w:rsidRDefault="002D3645" w:rsidP="00AE077C">
            <w:pPr>
              <w:jc w:val="center"/>
            </w:pPr>
          </w:p>
        </w:tc>
      </w:tr>
      <w:tr w:rsidR="00B41118" w:rsidRPr="00C00499" w14:paraId="12981594" w14:textId="77777777" w:rsidTr="0051374B">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AFC0D53" w14:textId="1B8D9E10"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51374B">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F807BDF" w14:textId="6453B0F1" w:rsidR="00B41118" w:rsidRPr="00C00499" w:rsidRDefault="00B41118" w:rsidP="00AE077C">
            <w:r w:rsidRPr="00C00499">
              <w:t xml:space="preserve">Denumirea </w:t>
            </w:r>
            <w:r>
              <w:t>procedurii de achiziție</w:t>
            </w:r>
            <w:r w:rsidRPr="00C00499">
              <w:t>:</w:t>
            </w:r>
            <w:r w:rsidR="00742F83">
              <w:t xml:space="preserve"> Licitație</w:t>
            </w:r>
            <w:r w:rsidR="005E5FF2">
              <w:t xml:space="preserve"> deschisă</w:t>
            </w:r>
          </w:p>
        </w:tc>
      </w:tr>
      <w:tr w:rsidR="002D3645" w:rsidRPr="00C00499" w14:paraId="3476298F" w14:textId="77777777" w:rsidTr="00FA3093">
        <w:trPr>
          <w:trHeight w:val="567"/>
        </w:trPr>
        <w:tc>
          <w:tcPr>
            <w:tcW w:w="173" w:type="pct"/>
          </w:tcPr>
          <w:p w14:paraId="06C36CED" w14:textId="77777777" w:rsidR="002D3645" w:rsidRPr="00C00499" w:rsidRDefault="002D3645" w:rsidP="00085031"/>
        </w:tc>
        <w:tc>
          <w:tcPr>
            <w:tcW w:w="2096" w:type="pct"/>
            <w:gridSpan w:val="5"/>
            <w:shd w:val="clear" w:color="auto" w:fill="auto"/>
          </w:tcPr>
          <w:p w14:paraId="12367573" w14:textId="77777777" w:rsidR="002D3645" w:rsidRPr="00C00499" w:rsidRDefault="002D3645" w:rsidP="00AE077C"/>
        </w:tc>
        <w:tc>
          <w:tcPr>
            <w:tcW w:w="2731" w:type="pct"/>
            <w:gridSpan w:val="4"/>
            <w:shd w:val="clear" w:color="auto" w:fill="auto"/>
          </w:tcPr>
          <w:p w14:paraId="4E447CD7" w14:textId="77777777" w:rsidR="002D3645" w:rsidRPr="00C00499" w:rsidRDefault="002D3645" w:rsidP="00AE077C"/>
        </w:tc>
      </w:tr>
      <w:tr w:rsidR="008F0A97" w:rsidRPr="00C00499" w14:paraId="6F51F980" w14:textId="77777777" w:rsidTr="0051374B">
        <w:trPr>
          <w:gridAfter w:val="1"/>
          <w:wAfter w:w="3" w:type="pct"/>
          <w:trHeight w:val="1077"/>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694" w:type="pct"/>
            <w:tcBorders>
              <w:top w:val="single" w:sz="4" w:space="0" w:color="auto"/>
              <w:left w:val="single" w:sz="4" w:space="0" w:color="auto"/>
              <w:bottom w:val="single" w:sz="4" w:space="0" w:color="auto"/>
              <w:right w:val="single" w:sz="4" w:space="0" w:color="auto"/>
            </w:tcBorders>
            <w:shd w:val="clear" w:color="auto" w:fill="auto"/>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4F19E88B" w14:textId="77777777" w:rsidR="002D3645" w:rsidRPr="008F0A97" w:rsidRDefault="002D3645" w:rsidP="00AE077C">
            <w:pPr>
              <w:jc w:val="center"/>
              <w:rPr>
                <w:b/>
                <w:sz w:val="18"/>
                <w:szCs w:val="18"/>
              </w:rPr>
            </w:pPr>
            <w:r w:rsidRPr="008F0A97">
              <w:rPr>
                <w:b/>
                <w:sz w:val="18"/>
                <w:szCs w:val="18"/>
              </w:rPr>
              <w:t>Produ-cătorul</w:t>
            </w:r>
          </w:p>
        </w:tc>
        <w:tc>
          <w:tcPr>
            <w:tcW w:w="1533" w:type="pct"/>
            <w:gridSpan w:val="2"/>
            <w:tcBorders>
              <w:top w:val="single" w:sz="4" w:space="0" w:color="auto"/>
              <w:left w:val="single" w:sz="4" w:space="0" w:color="auto"/>
              <w:bottom w:val="single" w:sz="4" w:space="0" w:color="auto"/>
              <w:right w:val="single" w:sz="4" w:space="0" w:color="auto"/>
            </w:tcBorders>
            <w:shd w:val="clear" w:color="auto" w:fill="auto"/>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695"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8F0A97" w:rsidRPr="00C00499" w14:paraId="0419106C" w14:textId="77777777" w:rsidTr="0051374B">
        <w:trPr>
          <w:gridAfter w:val="1"/>
          <w:wAfter w:w="3" w:type="pct"/>
          <w:trHeight w:val="283"/>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36DDA308" w14:textId="77777777" w:rsidR="002D3645" w:rsidRPr="00C00499" w:rsidRDefault="002D3645" w:rsidP="00AE077C">
            <w:pPr>
              <w:jc w:val="center"/>
            </w:pPr>
            <w:r w:rsidRPr="00C00499">
              <w:t>1</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6FC42EC3" w14:textId="77777777" w:rsidR="002D3645" w:rsidRPr="00C00499" w:rsidRDefault="002D3645" w:rsidP="00AE077C">
            <w:pPr>
              <w:jc w:val="center"/>
            </w:pPr>
            <w:r w:rsidRPr="00C00499">
              <w:t>2</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442EC45" w14:textId="77777777" w:rsidR="002D3645" w:rsidRPr="00C00499" w:rsidRDefault="002D3645" w:rsidP="00AE077C">
            <w:pPr>
              <w:jc w:val="center"/>
            </w:pPr>
            <w:r w:rsidRPr="00C00499">
              <w:t>3</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266EEF9B" w14:textId="77777777" w:rsidR="002D3645" w:rsidRPr="00C00499" w:rsidRDefault="002D3645" w:rsidP="00AE077C">
            <w:pPr>
              <w:jc w:val="center"/>
            </w:pPr>
            <w:r w:rsidRPr="00C00499">
              <w:t>4</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08EACD4D" w14:textId="77777777" w:rsidR="002D3645" w:rsidRPr="00C00499" w:rsidRDefault="002D3645" w:rsidP="00AE077C">
            <w:pPr>
              <w:jc w:val="center"/>
            </w:pPr>
            <w:r w:rsidRPr="00C00499">
              <w:t>5</w:t>
            </w:r>
          </w:p>
        </w:tc>
        <w:tc>
          <w:tcPr>
            <w:tcW w:w="15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2BB18" w14:textId="77777777" w:rsidR="002D3645" w:rsidRPr="00C00499" w:rsidRDefault="002D3645" w:rsidP="00AE077C">
            <w:pPr>
              <w:jc w:val="center"/>
            </w:pPr>
            <w:r w:rsidRPr="00C00499">
              <w:t>6</w:t>
            </w:r>
          </w:p>
        </w:tc>
        <w:tc>
          <w:tcPr>
            <w:tcW w:w="695"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61D35963" w14:textId="77777777" w:rsidR="002D3645" w:rsidRPr="00C00499" w:rsidRDefault="002D3645" w:rsidP="00AE077C">
            <w:pPr>
              <w:jc w:val="center"/>
            </w:pPr>
            <w:r w:rsidRPr="00C00499">
              <w:t>8</w:t>
            </w:r>
          </w:p>
        </w:tc>
      </w:tr>
      <w:tr w:rsidR="007A7270" w:rsidRPr="00C00499" w14:paraId="6C9ECAF3" w14:textId="77777777" w:rsidTr="002C13A9">
        <w:trPr>
          <w:gridAfter w:val="1"/>
          <w:wAfter w:w="3" w:type="pct"/>
          <w:trHeight w:val="336"/>
        </w:trPr>
        <w:tc>
          <w:tcPr>
            <w:tcW w:w="173" w:type="pct"/>
            <w:tcBorders>
              <w:top w:val="single" w:sz="4" w:space="0" w:color="auto"/>
              <w:left w:val="single" w:sz="4" w:space="0" w:color="auto"/>
              <w:bottom w:val="single" w:sz="4" w:space="0" w:color="auto"/>
              <w:right w:val="single" w:sz="4" w:space="0" w:color="auto"/>
            </w:tcBorders>
            <w:shd w:val="clear" w:color="auto" w:fill="auto"/>
          </w:tcPr>
          <w:p w14:paraId="5097B076" w14:textId="5EA373EB" w:rsidR="007A7270" w:rsidRPr="00C00499" w:rsidRDefault="007A7270" w:rsidP="007A7270">
            <w:pPr>
              <w:rPr>
                <w:b/>
              </w:rPr>
            </w:pPr>
            <w:r w:rsidRPr="00EE2919">
              <w:rPr>
                <w:lang w:val="ro-MD"/>
              </w:rPr>
              <w:t>1.1</w:t>
            </w:r>
          </w:p>
        </w:tc>
        <w:tc>
          <w:tcPr>
            <w:tcW w:w="694" w:type="pct"/>
            <w:tcBorders>
              <w:top w:val="single" w:sz="4" w:space="0" w:color="auto"/>
              <w:left w:val="single" w:sz="4" w:space="0" w:color="auto"/>
              <w:bottom w:val="single" w:sz="4" w:space="0" w:color="auto"/>
              <w:right w:val="single" w:sz="4" w:space="0" w:color="auto"/>
            </w:tcBorders>
            <w:shd w:val="clear" w:color="auto" w:fill="auto"/>
          </w:tcPr>
          <w:p w14:paraId="665985AB" w14:textId="0FD3047F" w:rsidR="007A7270" w:rsidRPr="008F0A97" w:rsidRDefault="009C1C2A" w:rsidP="007A7270">
            <w:pPr>
              <w:rPr>
                <w:b/>
                <w:sz w:val="20"/>
                <w:szCs w:val="20"/>
              </w:rPr>
            </w:pPr>
            <w:r>
              <w:rPr>
                <w:i/>
                <w:iCs/>
                <w:lang w:val="ro-MD"/>
              </w:rPr>
              <w:t>Arzător</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1369D30E" w14:textId="77777777" w:rsidR="007A7270" w:rsidRPr="00C00499" w:rsidRDefault="007A7270" w:rsidP="007A7270"/>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5DD28312" w14:textId="77777777" w:rsidR="007A7270" w:rsidRPr="00C00499" w:rsidRDefault="007A7270" w:rsidP="007A7270"/>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6FFB3236" w14:textId="77777777" w:rsidR="007A7270" w:rsidRPr="00C00499" w:rsidRDefault="007A7270" w:rsidP="007A7270"/>
        </w:tc>
        <w:tc>
          <w:tcPr>
            <w:tcW w:w="1533" w:type="pct"/>
            <w:gridSpan w:val="2"/>
            <w:tcBorders>
              <w:top w:val="single" w:sz="4" w:space="0" w:color="auto"/>
              <w:left w:val="single" w:sz="4" w:space="0" w:color="auto"/>
              <w:bottom w:val="single" w:sz="4" w:space="0" w:color="auto"/>
              <w:right w:val="single" w:sz="4" w:space="0" w:color="auto"/>
            </w:tcBorders>
            <w:shd w:val="clear" w:color="auto" w:fill="auto"/>
          </w:tcPr>
          <w:p w14:paraId="4EC97B02" w14:textId="77777777" w:rsidR="009C1C2A" w:rsidRPr="00DA5751" w:rsidRDefault="009C1C2A" w:rsidP="009C1C2A">
            <w:pPr>
              <w:suppressAutoHyphens/>
              <w:snapToGrid w:val="0"/>
              <w:jc w:val="both"/>
              <w:rPr>
                <w:sz w:val="20"/>
                <w:szCs w:val="20"/>
                <w:lang w:val="en-US"/>
              </w:rPr>
            </w:pPr>
            <w:r w:rsidRPr="00DA5751">
              <w:rPr>
                <w:rFonts w:eastAsiaTheme="majorEastAsia"/>
                <w:b/>
                <w:bCs/>
                <w:sz w:val="20"/>
                <w:szCs w:val="20"/>
                <w:lang w:val="en-US"/>
              </w:rPr>
              <w:t>Tip:</w:t>
            </w:r>
            <w:r w:rsidRPr="00DA5751">
              <w:rPr>
                <w:sz w:val="20"/>
                <w:szCs w:val="20"/>
                <w:lang w:val="en-US"/>
              </w:rPr>
              <w:t> Arzător de gaz monobloc, cu funcționare în două trepte progresive.</w:t>
            </w:r>
          </w:p>
          <w:p w14:paraId="2280CED3" w14:textId="77777777" w:rsidR="009C1C2A" w:rsidRPr="00DA5751" w:rsidRDefault="009C1C2A" w:rsidP="009C1C2A">
            <w:pPr>
              <w:suppressAutoHyphens/>
              <w:snapToGrid w:val="0"/>
              <w:jc w:val="both"/>
              <w:rPr>
                <w:sz w:val="20"/>
                <w:szCs w:val="20"/>
                <w:lang w:val="en-US"/>
              </w:rPr>
            </w:pPr>
            <w:r w:rsidRPr="00DA5751">
              <w:rPr>
                <w:rFonts w:eastAsiaTheme="majorEastAsia"/>
                <w:b/>
                <w:bCs/>
                <w:sz w:val="20"/>
                <w:szCs w:val="20"/>
                <w:lang w:val="en-US"/>
              </w:rPr>
              <w:t>Putere termică:</w:t>
            </w:r>
            <w:r w:rsidRPr="00DA5751">
              <w:rPr>
                <w:sz w:val="20"/>
                <w:szCs w:val="20"/>
                <w:lang w:val="en-US"/>
              </w:rPr>
              <w:t> 116/290-581 kW.</w:t>
            </w:r>
          </w:p>
          <w:p w14:paraId="428B38FD" w14:textId="77777777" w:rsidR="009C1C2A" w:rsidRPr="00DA5751" w:rsidRDefault="009C1C2A" w:rsidP="009C1C2A">
            <w:pPr>
              <w:suppressAutoHyphens/>
              <w:snapToGrid w:val="0"/>
              <w:jc w:val="both"/>
              <w:rPr>
                <w:sz w:val="20"/>
                <w:szCs w:val="20"/>
                <w:lang w:val="en-US"/>
              </w:rPr>
            </w:pPr>
            <w:r w:rsidRPr="00DA5751">
              <w:rPr>
                <w:rFonts w:eastAsiaTheme="majorEastAsia"/>
                <w:b/>
                <w:bCs/>
                <w:sz w:val="20"/>
                <w:szCs w:val="20"/>
                <w:lang w:val="en-US"/>
              </w:rPr>
              <w:t>Tip servomotor:</w:t>
            </w:r>
            <w:r w:rsidRPr="00DA5751">
              <w:rPr>
                <w:sz w:val="20"/>
                <w:szCs w:val="20"/>
                <w:lang w:val="en-US"/>
              </w:rPr>
              <w:t> SQN90.</w:t>
            </w:r>
          </w:p>
          <w:p w14:paraId="72160E8F" w14:textId="77777777" w:rsidR="009C1C2A" w:rsidRPr="00DA5751" w:rsidRDefault="009C1C2A" w:rsidP="009C1C2A">
            <w:pPr>
              <w:suppressAutoHyphens/>
              <w:snapToGrid w:val="0"/>
              <w:jc w:val="both"/>
              <w:rPr>
                <w:sz w:val="20"/>
                <w:szCs w:val="20"/>
                <w:lang w:val="en-US"/>
              </w:rPr>
            </w:pPr>
            <w:r w:rsidRPr="00DA5751">
              <w:rPr>
                <w:rFonts w:eastAsiaTheme="majorEastAsia"/>
                <w:b/>
                <w:bCs/>
                <w:sz w:val="20"/>
                <w:szCs w:val="20"/>
                <w:lang w:val="en-US"/>
              </w:rPr>
              <w:t>Raport modulatie:</w:t>
            </w:r>
            <w:r w:rsidRPr="00DA5751">
              <w:rPr>
                <w:sz w:val="20"/>
                <w:szCs w:val="20"/>
                <w:lang w:val="en-US"/>
              </w:rPr>
              <w:t> 2:1.</w:t>
            </w:r>
          </w:p>
          <w:p w14:paraId="53397D2F" w14:textId="77777777" w:rsidR="009C1C2A" w:rsidRPr="00DA5751" w:rsidRDefault="009C1C2A" w:rsidP="009C1C2A">
            <w:pPr>
              <w:suppressAutoHyphens/>
              <w:snapToGrid w:val="0"/>
              <w:jc w:val="both"/>
              <w:rPr>
                <w:sz w:val="20"/>
                <w:szCs w:val="20"/>
                <w:lang w:val="en-US"/>
              </w:rPr>
            </w:pPr>
            <w:r w:rsidRPr="00DA5751">
              <w:rPr>
                <w:rFonts w:eastAsiaTheme="majorEastAsia"/>
                <w:b/>
                <w:bCs/>
                <w:sz w:val="20"/>
                <w:szCs w:val="20"/>
                <w:lang w:val="en-US"/>
              </w:rPr>
              <w:t>PCI gaz metan G20:</w:t>
            </w:r>
            <w:r w:rsidRPr="00DA5751">
              <w:rPr>
                <w:sz w:val="20"/>
                <w:szCs w:val="20"/>
                <w:lang w:val="en-US"/>
              </w:rPr>
              <w:t> 10 kWh/Nmc.</w:t>
            </w:r>
          </w:p>
          <w:p w14:paraId="5F844A04" w14:textId="77777777" w:rsidR="009C1C2A" w:rsidRPr="00DA5751" w:rsidRDefault="009C1C2A" w:rsidP="009C1C2A">
            <w:pPr>
              <w:suppressAutoHyphens/>
              <w:snapToGrid w:val="0"/>
              <w:jc w:val="both"/>
              <w:rPr>
                <w:sz w:val="20"/>
                <w:szCs w:val="20"/>
                <w:lang w:val="en-US"/>
              </w:rPr>
            </w:pPr>
            <w:r w:rsidRPr="00DA5751">
              <w:rPr>
                <w:rFonts w:eastAsiaTheme="majorEastAsia"/>
                <w:b/>
                <w:bCs/>
                <w:sz w:val="20"/>
                <w:szCs w:val="20"/>
                <w:lang w:val="en-US"/>
              </w:rPr>
              <w:t>Consum gaz metan G20:</w:t>
            </w:r>
            <w:r w:rsidRPr="00DA5751">
              <w:rPr>
                <w:sz w:val="20"/>
                <w:szCs w:val="20"/>
                <w:lang w:val="en-US"/>
              </w:rPr>
              <w:t> 11,6/29÷58 Nmc/h.</w:t>
            </w:r>
          </w:p>
          <w:p w14:paraId="71186267" w14:textId="77777777" w:rsidR="009C1C2A" w:rsidRPr="00DA5751" w:rsidRDefault="009C1C2A" w:rsidP="009C1C2A">
            <w:pPr>
              <w:suppressAutoHyphens/>
              <w:snapToGrid w:val="0"/>
              <w:jc w:val="both"/>
              <w:rPr>
                <w:sz w:val="20"/>
                <w:szCs w:val="20"/>
                <w:lang w:val="en-US"/>
              </w:rPr>
            </w:pPr>
            <w:r w:rsidRPr="00DA5751">
              <w:rPr>
                <w:rFonts w:eastAsiaTheme="majorEastAsia"/>
                <w:b/>
                <w:bCs/>
                <w:sz w:val="20"/>
                <w:szCs w:val="20"/>
                <w:lang w:val="en-US"/>
              </w:rPr>
              <w:t>Densitate gaz metan G20:</w:t>
            </w:r>
            <w:r w:rsidRPr="00DA5751">
              <w:rPr>
                <w:sz w:val="20"/>
                <w:szCs w:val="20"/>
                <w:lang w:val="en-US"/>
              </w:rPr>
              <w:t> 0,71 kg/Nmc.</w:t>
            </w:r>
          </w:p>
          <w:p w14:paraId="4F83F949" w14:textId="77777777" w:rsidR="009C1C2A" w:rsidRPr="00DA5751" w:rsidRDefault="009C1C2A" w:rsidP="009C1C2A">
            <w:pPr>
              <w:suppressAutoHyphens/>
              <w:snapToGrid w:val="0"/>
              <w:jc w:val="both"/>
              <w:rPr>
                <w:sz w:val="20"/>
                <w:szCs w:val="20"/>
                <w:lang w:val="en-US"/>
              </w:rPr>
            </w:pPr>
            <w:r w:rsidRPr="00DA5751">
              <w:rPr>
                <w:rFonts w:eastAsiaTheme="majorEastAsia"/>
                <w:b/>
                <w:bCs/>
                <w:sz w:val="20"/>
                <w:szCs w:val="20"/>
                <w:lang w:val="en-US"/>
              </w:rPr>
              <w:t>Temperatura de lucru:</w:t>
            </w:r>
            <w:r w:rsidRPr="00DA5751">
              <w:rPr>
                <w:sz w:val="20"/>
                <w:szCs w:val="20"/>
                <w:lang w:val="en-US"/>
              </w:rPr>
              <w:t> 0-40 °C.</w:t>
            </w:r>
          </w:p>
          <w:p w14:paraId="14FF46B4" w14:textId="77777777" w:rsidR="009C1C2A" w:rsidRPr="00DA5751" w:rsidRDefault="009C1C2A" w:rsidP="009C1C2A">
            <w:pPr>
              <w:suppressAutoHyphens/>
              <w:snapToGrid w:val="0"/>
              <w:jc w:val="both"/>
              <w:rPr>
                <w:sz w:val="20"/>
                <w:szCs w:val="20"/>
                <w:lang w:val="en-US"/>
              </w:rPr>
            </w:pPr>
            <w:r w:rsidRPr="00DA5751">
              <w:rPr>
                <w:rFonts w:eastAsiaTheme="majorEastAsia"/>
                <w:b/>
                <w:bCs/>
                <w:sz w:val="20"/>
                <w:szCs w:val="20"/>
                <w:lang w:val="en-US"/>
              </w:rPr>
              <w:t>Alimentare electrică:</w:t>
            </w:r>
            <w:r w:rsidRPr="00DA5751">
              <w:rPr>
                <w:sz w:val="20"/>
                <w:szCs w:val="20"/>
                <w:lang w:val="en-US"/>
              </w:rPr>
              <w:t> Monofazată.</w:t>
            </w:r>
          </w:p>
          <w:p w14:paraId="2048316C" w14:textId="77777777" w:rsidR="009C1C2A" w:rsidRPr="00DA5751" w:rsidRDefault="009C1C2A" w:rsidP="009C1C2A">
            <w:pPr>
              <w:suppressAutoHyphens/>
              <w:snapToGrid w:val="0"/>
              <w:jc w:val="both"/>
              <w:rPr>
                <w:sz w:val="20"/>
                <w:szCs w:val="20"/>
                <w:lang w:val="en-US"/>
              </w:rPr>
            </w:pPr>
            <w:r w:rsidRPr="00DA5751">
              <w:rPr>
                <w:rFonts w:eastAsiaTheme="majorEastAsia"/>
                <w:b/>
                <w:bCs/>
                <w:sz w:val="20"/>
                <w:szCs w:val="20"/>
                <w:lang w:val="en-US"/>
              </w:rPr>
              <w:lastRenderedPageBreak/>
              <w:t>Cap de ardere:</w:t>
            </w:r>
            <w:r w:rsidRPr="00DA5751">
              <w:rPr>
                <w:sz w:val="20"/>
                <w:szCs w:val="20"/>
                <w:lang w:val="en-US"/>
              </w:rPr>
              <w:t> Lung (în cazul modelului Riello RS 70 TL). </w:t>
            </w:r>
          </w:p>
          <w:p w14:paraId="12C2384F" w14:textId="3FE9CC9B" w:rsidR="007A7270" w:rsidRPr="009C1C2A" w:rsidRDefault="007A7270" w:rsidP="007A7270">
            <w:pPr>
              <w:rPr>
                <w:lang w:val="en-US"/>
              </w:rPr>
            </w:pPr>
          </w:p>
        </w:tc>
        <w:tc>
          <w:tcPr>
            <w:tcW w:w="695" w:type="pct"/>
            <w:tcBorders>
              <w:top w:val="single" w:sz="4" w:space="0" w:color="auto"/>
              <w:left w:val="single" w:sz="4" w:space="0" w:color="auto"/>
              <w:bottom w:val="single" w:sz="4" w:space="0" w:color="auto"/>
              <w:right w:val="single" w:sz="4" w:space="0" w:color="auto"/>
            </w:tcBorders>
          </w:tcPr>
          <w:p w14:paraId="3FF6D763" w14:textId="77777777" w:rsidR="007A7270" w:rsidRPr="00C00499" w:rsidRDefault="007A7270" w:rsidP="007A7270"/>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7BB1BCA4" w14:textId="77777777" w:rsidR="007A7270" w:rsidRPr="00C00499" w:rsidRDefault="007A7270" w:rsidP="007A7270"/>
        </w:tc>
      </w:tr>
      <w:tr w:rsidR="009C1C2A" w:rsidRPr="00C00499" w14:paraId="591FA272" w14:textId="77777777" w:rsidTr="002C13A9">
        <w:trPr>
          <w:gridAfter w:val="1"/>
          <w:wAfter w:w="3" w:type="pct"/>
          <w:trHeight w:val="336"/>
        </w:trPr>
        <w:tc>
          <w:tcPr>
            <w:tcW w:w="173" w:type="pct"/>
            <w:tcBorders>
              <w:top w:val="single" w:sz="4" w:space="0" w:color="auto"/>
              <w:left w:val="single" w:sz="4" w:space="0" w:color="auto"/>
              <w:bottom w:val="single" w:sz="4" w:space="0" w:color="auto"/>
              <w:right w:val="single" w:sz="4" w:space="0" w:color="auto"/>
            </w:tcBorders>
            <w:shd w:val="clear" w:color="auto" w:fill="auto"/>
          </w:tcPr>
          <w:p w14:paraId="2C23A06B" w14:textId="04B44B42" w:rsidR="009C1C2A" w:rsidRPr="00EE2919" w:rsidRDefault="009C1C2A" w:rsidP="007A7270">
            <w:pPr>
              <w:rPr>
                <w:lang w:val="ro-MD"/>
              </w:rPr>
            </w:pPr>
            <w:r>
              <w:rPr>
                <w:lang w:val="ro-MD"/>
              </w:rPr>
              <w:t>1.2</w:t>
            </w:r>
          </w:p>
        </w:tc>
        <w:tc>
          <w:tcPr>
            <w:tcW w:w="694" w:type="pct"/>
            <w:tcBorders>
              <w:top w:val="single" w:sz="4" w:space="0" w:color="auto"/>
              <w:left w:val="single" w:sz="4" w:space="0" w:color="auto"/>
              <w:bottom w:val="single" w:sz="4" w:space="0" w:color="auto"/>
              <w:right w:val="single" w:sz="4" w:space="0" w:color="auto"/>
            </w:tcBorders>
            <w:shd w:val="clear" w:color="auto" w:fill="auto"/>
          </w:tcPr>
          <w:p w14:paraId="6DCDEB08" w14:textId="7F9D2D42" w:rsidR="009C1C2A" w:rsidRPr="008F0A97" w:rsidRDefault="009C1C2A" w:rsidP="007A7270">
            <w:pPr>
              <w:rPr>
                <w:b/>
                <w:sz w:val="20"/>
                <w:szCs w:val="20"/>
              </w:rPr>
            </w:pPr>
            <w:r>
              <w:rPr>
                <w:i/>
                <w:iCs/>
                <w:lang w:val="ro-MD"/>
              </w:rPr>
              <w:t>Arzător</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0FBE7AA9" w14:textId="77777777" w:rsidR="009C1C2A" w:rsidRPr="00C00499" w:rsidRDefault="009C1C2A" w:rsidP="007A7270"/>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1974567A" w14:textId="77777777" w:rsidR="009C1C2A" w:rsidRPr="00C00499" w:rsidRDefault="009C1C2A" w:rsidP="007A7270"/>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1F2638D3" w14:textId="77777777" w:rsidR="009C1C2A" w:rsidRPr="00C00499" w:rsidRDefault="009C1C2A" w:rsidP="007A7270"/>
        </w:tc>
        <w:tc>
          <w:tcPr>
            <w:tcW w:w="1533" w:type="pct"/>
            <w:gridSpan w:val="2"/>
            <w:tcBorders>
              <w:top w:val="single" w:sz="4" w:space="0" w:color="auto"/>
              <w:left w:val="single" w:sz="4" w:space="0" w:color="auto"/>
              <w:bottom w:val="single" w:sz="4" w:space="0" w:color="auto"/>
              <w:right w:val="single" w:sz="4" w:space="0" w:color="auto"/>
            </w:tcBorders>
            <w:shd w:val="clear" w:color="auto" w:fill="auto"/>
          </w:tcPr>
          <w:p w14:paraId="3AB42E76" w14:textId="77777777" w:rsidR="009C1C2A" w:rsidRPr="00DA5751" w:rsidRDefault="009C1C2A" w:rsidP="009C1C2A">
            <w:pPr>
              <w:suppressAutoHyphens/>
              <w:snapToGrid w:val="0"/>
              <w:jc w:val="both"/>
              <w:rPr>
                <w:b/>
                <w:bCs/>
                <w:sz w:val="20"/>
                <w:szCs w:val="20"/>
              </w:rPr>
            </w:pPr>
            <w:r w:rsidRPr="00DA5751">
              <w:rPr>
                <w:rFonts w:eastAsiaTheme="majorEastAsia"/>
                <w:b/>
                <w:bCs/>
                <w:sz w:val="20"/>
                <w:szCs w:val="20"/>
              </w:rPr>
              <w:t>Tip:</w:t>
            </w:r>
            <w:r w:rsidRPr="00DA5751">
              <w:rPr>
                <w:b/>
                <w:bCs/>
                <w:sz w:val="20"/>
                <w:szCs w:val="20"/>
              </w:rPr>
              <w:t> </w:t>
            </w:r>
            <w:r w:rsidRPr="00DA5751">
              <w:rPr>
                <w:sz w:val="20"/>
                <w:szCs w:val="20"/>
              </w:rPr>
              <w:t>Monobloc, gaz, complet automatizat</w:t>
            </w:r>
          </w:p>
          <w:p w14:paraId="2D672741" w14:textId="77777777" w:rsidR="009C1C2A" w:rsidRPr="00DA5751" w:rsidRDefault="009C1C2A" w:rsidP="009C1C2A">
            <w:pPr>
              <w:suppressAutoHyphens/>
              <w:snapToGrid w:val="0"/>
              <w:jc w:val="both"/>
              <w:rPr>
                <w:sz w:val="20"/>
                <w:szCs w:val="20"/>
              </w:rPr>
            </w:pPr>
            <w:r w:rsidRPr="00DA5751">
              <w:rPr>
                <w:rFonts w:eastAsiaTheme="majorEastAsia"/>
                <w:b/>
                <w:bCs/>
                <w:sz w:val="20"/>
                <w:szCs w:val="20"/>
              </w:rPr>
              <w:t>Funcționare:</w:t>
            </w:r>
            <w:r w:rsidRPr="00DA5751">
              <w:rPr>
                <w:b/>
                <w:bCs/>
                <w:sz w:val="20"/>
                <w:szCs w:val="20"/>
              </w:rPr>
              <w:t> </w:t>
            </w:r>
            <w:r w:rsidRPr="00DA5751">
              <w:rPr>
                <w:sz w:val="20"/>
                <w:szCs w:val="20"/>
              </w:rPr>
              <w:t>Două trepte progresive</w:t>
            </w:r>
          </w:p>
          <w:p w14:paraId="6959BFE7" w14:textId="77777777" w:rsidR="009C1C2A" w:rsidRPr="00DA5751" w:rsidRDefault="009C1C2A" w:rsidP="009C1C2A">
            <w:pPr>
              <w:suppressAutoHyphens/>
              <w:snapToGrid w:val="0"/>
              <w:jc w:val="both"/>
              <w:rPr>
                <w:sz w:val="20"/>
                <w:szCs w:val="20"/>
              </w:rPr>
            </w:pPr>
            <w:r w:rsidRPr="00DA5751">
              <w:rPr>
                <w:rFonts w:eastAsiaTheme="majorEastAsia"/>
                <w:b/>
                <w:bCs/>
                <w:sz w:val="20"/>
                <w:szCs w:val="20"/>
              </w:rPr>
              <w:t>Aplicații:</w:t>
            </w:r>
            <w:r w:rsidRPr="00DA5751">
              <w:rPr>
                <w:b/>
                <w:bCs/>
                <w:sz w:val="20"/>
                <w:szCs w:val="20"/>
              </w:rPr>
              <w:t> </w:t>
            </w:r>
            <w:r w:rsidRPr="00DA5751">
              <w:rPr>
                <w:sz w:val="20"/>
                <w:szCs w:val="20"/>
              </w:rPr>
              <w:t>Cazane de apă caldă/fierbinte, generatoare de aer cald, cazane de abur, cazane de ulei diatermic</w:t>
            </w:r>
          </w:p>
          <w:p w14:paraId="3323F236" w14:textId="77777777" w:rsidR="009C1C2A" w:rsidRPr="00DA5751" w:rsidRDefault="009C1C2A" w:rsidP="009C1C2A">
            <w:pPr>
              <w:suppressAutoHyphens/>
              <w:snapToGrid w:val="0"/>
              <w:jc w:val="both"/>
              <w:rPr>
                <w:sz w:val="20"/>
                <w:szCs w:val="20"/>
              </w:rPr>
            </w:pPr>
            <w:r w:rsidRPr="00DA5751">
              <w:rPr>
                <w:rFonts w:eastAsiaTheme="majorEastAsia"/>
                <w:b/>
                <w:bCs/>
                <w:sz w:val="20"/>
                <w:szCs w:val="20"/>
              </w:rPr>
              <w:t>Alimentare:</w:t>
            </w:r>
            <w:r w:rsidRPr="00DA5751">
              <w:rPr>
                <w:b/>
                <w:bCs/>
                <w:sz w:val="20"/>
                <w:szCs w:val="20"/>
              </w:rPr>
              <w:t> </w:t>
            </w:r>
            <w:r w:rsidRPr="00DA5751">
              <w:rPr>
                <w:sz w:val="20"/>
                <w:szCs w:val="20"/>
              </w:rPr>
              <w:t>Electrică monofazată</w:t>
            </w:r>
          </w:p>
          <w:p w14:paraId="050FCDAC" w14:textId="77777777" w:rsidR="009C1C2A" w:rsidRPr="00DA5751" w:rsidRDefault="009C1C2A" w:rsidP="009C1C2A">
            <w:pPr>
              <w:suppressAutoHyphens/>
              <w:snapToGrid w:val="0"/>
              <w:jc w:val="both"/>
              <w:rPr>
                <w:sz w:val="20"/>
                <w:szCs w:val="20"/>
              </w:rPr>
            </w:pPr>
            <w:r w:rsidRPr="00DA5751">
              <w:rPr>
                <w:rFonts w:eastAsiaTheme="majorEastAsia"/>
                <w:b/>
                <w:bCs/>
                <w:sz w:val="20"/>
                <w:szCs w:val="20"/>
              </w:rPr>
              <w:t>Panou de comandă</w:t>
            </w:r>
            <w:r w:rsidRPr="00DA5751">
              <w:rPr>
                <w:rFonts w:eastAsiaTheme="majorEastAsia"/>
                <w:sz w:val="20"/>
                <w:szCs w:val="20"/>
              </w:rPr>
              <w:t>:</w:t>
            </w:r>
            <w:r w:rsidRPr="00DA5751">
              <w:rPr>
                <w:sz w:val="20"/>
                <w:szCs w:val="20"/>
              </w:rPr>
              <w:t> Cu microprocesor, afișează starea arzătorului</w:t>
            </w:r>
          </w:p>
          <w:p w14:paraId="4A5200F9" w14:textId="77777777" w:rsidR="009C1C2A" w:rsidRPr="00DA5751" w:rsidRDefault="009C1C2A" w:rsidP="009C1C2A">
            <w:pPr>
              <w:suppressAutoHyphens/>
              <w:snapToGrid w:val="0"/>
              <w:jc w:val="both"/>
              <w:rPr>
                <w:sz w:val="20"/>
                <w:szCs w:val="20"/>
              </w:rPr>
            </w:pPr>
            <w:r w:rsidRPr="00DA5751">
              <w:rPr>
                <w:rFonts w:eastAsiaTheme="majorEastAsia"/>
                <w:b/>
                <w:bCs/>
                <w:sz w:val="20"/>
                <w:szCs w:val="20"/>
              </w:rPr>
              <w:t>Cap de ardere:</w:t>
            </w:r>
            <w:r w:rsidRPr="00DA5751">
              <w:rPr>
                <w:b/>
                <w:bCs/>
                <w:sz w:val="20"/>
                <w:szCs w:val="20"/>
              </w:rPr>
              <w:t> </w:t>
            </w:r>
            <w:r w:rsidRPr="00DA5751">
              <w:rPr>
                <w:sz w:val="20"/>
                <w:szCs w:val="20"/>
              </w:rPr>
              <w:t>Scurt, pentru o ardere eficientă</w:t>
            </w:r>
          </w:p>
          <w:p w14:paraId="46FC20DB" w14:textId="77777777" w:rsidR="009C1C2A" w:rsidRPr="00DA5751" w:rsidRDefault="009C1C2A" w:rsidP="009C1C2A">
            <w:pPr>
              <w:tabs>
                <w:tab w:val="num" w:pos="720"/>
              </w:tabs>
              <w:snapToGrid w:val="0"/>
              <w:rPr>
                <w:sz w:val="20"/>
                <w:szCs w:val="20"/>
              </w:rPr>
            </w:pPr>
            <w:r w:rsidRPr="00DA5751">
              <w:rPr>
                <w:rFonts w:eastAsiaTheme="majorEastAsia"/>
                <w:b/>
                <w:bCs/>
                <w:sz w:val="20"/>
                <w:szCs w:val="20"/>
              </w:rPr>
              <w:t>Putere termică:</w:t>
            </w:r>
            <w:r w:rsidRPr="00DA5751">
              <w:rPr>
                <w:b/>
                <w:bCs/>
                <w:sz w:val="20"/>
                <w:szCs w:val="20"/>
              </w:rPr>
              <w:t> </w:t>
            </w:r>
            <w:r w:rsidRPr="00DA5751">
              <w:rPr>
                <w:sz w:val="20"/>
                <w:szCs w:val="20"/>
              </w:rPr>
              <w:t>45 / 125 ÷ 390 kW</w:t>
            </w:r>
          </w:p>
          <w:p w14:paraId="51854793" w14:textId="77777777" w:rsidR="009C1C2A" w:rsidRPr="00DA5751" w:rsidRDefault="009C1C2A" w:rsidP="009C1C2A">
            <w:pPr>
              <w:tabs>
                <w:tab w:val="num" w:pos="720"/>
              </w:tabs>
              <w:suppressAutoHyphens/>
              <w:snapToGrid w:val="0"/>
              <w:jc w:val="both"/>
              <w:rPr>
                <w:b/>
                <w:bCs/>
                <w:sz w:val="20"/>
                <w:szCs w:val="20"/>
              </w:rPr>
            </w:pPr>
            <w:r w:rsidRPr="00DA5751">
              <w:rPr>
                <w:b/>
                <w:bCs/>
                <w:sz w:val="20"/>
                <w:szCs w:val="20"/>
              </w:rPr>
              <w:t>Posibilitate de conectare la un vas de expansiune </w:t>
            </w:r>
          </w:p>
          <w:p w14:paraId="185EBA77" w14:textId="77777777" w:rsidR="009C1C2A" w:rsidRPr="00C00499" w:rsidRDefault="009C1C2A" w:rsidP="007A7270"/>
        </w:tc>
        <w:tc>
          <w:tcPr>
            <w:tcW w:w="695" w:type="pct"/>
            <w:tcBorders>
              <w:top w:val="single" w:sz="4" w:space="0" w:color="auto"/>
              <w:left w:val="single" w:sz="4" w:space="0" w:color="auto"/>
              <w:bottom w:val="single" w:sz="4" w:space="0" w:color="auto"/>
              <w:right w:val="single" w:sz="4" w:space="0" w:color="auto"/>
            </w:tcBorders>
          </w:tcPr>
          <w:p w14:paraId="05242979" w14:textId="77777777" w:rsidR="009C1C2A" w:rsidRPr="00C00499" w:rsidRDefault="009C1C2A" w:rsidP="007A7270"/>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5757A9F3" w14:textId="77777777" w:rsidR="009C1C2A" w:rsidRPr="00C00499" w:rsidRDefault="009C1C2A" w:rsidP="007A7270"/>
        </w:tc>
      </w:tr>
      <w:tr w:rsidR="007A7270" w:rsidRPr="00C00499" w14:paraId="1A970438" w14:textId="77777777" w:rsidTr="0051374B">
        <w:trPr>
          <w:trHeight w:val="397"/>
        </w:trPr>
        <w:tc>
          <w:tcPr>
            <w:tcW w:w="173" w:type="pct"/>
            <w:tcBorders>
              <w:top w:val="single" w:sz="4" w:space="0" w:color="auto"/>
            </w:tcBorders>
          </w:tcPr>
          <w:p w14:paraId="198C04B2" w14:textId="77777777" w:rsidR="007A7270" w:rsidRPr="00C00499" w:rsidRDefault="007A7270" w:rsidP="007A7270">
            <w:pPr>
              <w:tabs>
                <w:tab w:val="left" w:pos="6120"/>
              </w:tabs>
            </w:pPr>
          </w:p>
        </w:tc>
        <w:tc>
          <w:tcPr>
            <w:tcW w:w="4827" w:type="pct"/>
            <w:gridSpan w:val="9"/>
            <w:tcBorders>
              <w:top w:val="single" w:sz="4" w:space="0" w:color="auto"/>
            </w:tcBorders>
            <w:shd w:val="clear" w:color="auto" w:fill="auto"/>
            <w:vAlign w:val="center"/>
          </w:tcPr>
          <w:p w14:paraId="2B9CEC45" w14:textId="77777777" w:rsidR="007A7270" w:rsidRDefault="007A7270" w:rsidP="007A7270">
            <w:pPr>
              <w:tabs>
                <w:tab w:val="left" w:pos="6120"/>
              </w:tabs>
            </w:pPr>
          </w:p>
          <w:p w14:paraId="71F3DBF1" w14:textId="77777777" w:rsidR="007A7270" w:rsidRDefault="007A7270" w:rsidP="007A7270">
            <w:pPr>
              <w:tabs>
                <w:tab w:val="left" w:pos="6120"/>
              </w:tabs>
            </w:pPr>
          </w:p>
          <w:p w14:paraId="3349AFFA" w14:textId="77777777" w:rsidR="007A7270" w:rsidRPr="00C00499" w:rsidRDefault="007A7270" w:rsidP="007A7270">
            <w:pPr>
              <w:tabs>
                <w:tab w:val="left" w:pos="6120"/>
              </w:tabs>
            </w:pPr>
          </w:p>
          <w:p w14:paraId="3E20D11C" w14:textId="1BF67064" w:rsidR="007A7270" w:rsidRDefault="007A7270" w:rsidP="007A7270">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7A7270" w:rsidRPr="00C00499" w:rsidRDefault="007A7270" w:rsidP="007A7270">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7A7270" w:rsidRPr="00C00499" w14:paraId="114EB180" w14:textId="77777777" w:rsidTr="00D42569">
              <w:trPr>
                <w:gridAfter w:val="1"/>
                <w:wAfter w:w="1836" w:type="dxa"/>
                <w:trHeight w:val="697"/>
              </w:trPr>
              <w:tc>
                <w:tcPr>
                  <w:tcW w:w="14945" w:type="dxa"/>
                  <w:gridSpan w:val="11"/>
                  <w:shd w:val="clear" w:color="auto" w:fill="auto"/>
                  <w:vAlign w:val="center"/>
                </w:tcPr>
                <w:p w14:paraId="238FAF5E" w14:textId="474A174C" w:rsidR="007A7270" w:rsidRDefault="007A7270" w:rsidP="009C1C2A">
                  <w:pPr>
                    <w:pStyle w:val="2"/>
                    <w:framePr w:hSpace="180" w:wrap="around" w:vAnchor="page" w:hAnchor="margin" w:y="347"/>
                    <w:rPr>
                      <w:sz w:val="24"/>
                    </w:rPr>
                  </w:pPr>
                  <w:bookmarkStart w:id="27" w:name="_Toc392180207"/>
                  <w:bookmarkStart w:id="28" w:name="_Toc449539096"/>
                </w:p>
                <w:p w14:paraId="758987FA" w14:textId="77777777" w:rsidR="007A7270" w:rsidRDefault="007A7270" w:rsidP="009C1C2A">
                  <w:pPr>
                    <w:framePr w:hSpace="180" w:wrap="around" w:vAnchor="page" w:hAnchor="margin" w:y="347"/>
                  </w:pPr>
                </w:p>
                <w:p w14:paraId="383269D2" w14:textId="77777777" w:rsidR="007A7270" w:rsidRDefault="007A7270" w:rsidP="009C1C2A">
                  <w:pPr>
                    <w:framePr w:hSpace="180" w:wrap="around" w:vAnchor="page" w:hAnchor="margin" w:y="347"/>
                  </w:pPr>
                </w:p>
                <w:p w14:paraId="01127BA1" w14:textId="77777777" w:rsidR="007A7270" w:rsidRDefault="007A7270" w:rsidP="009C1C2A">
                  <w:pPr>
                    <w:framePr w:hSpace="180" w:wrap="around" w:vAnchor="page" w:hAnchor="margin" w:y="347"/>
                  </w:pPr>
                </w:p>
                <w:p w14:paraId="3D1D76E7" w14:textId="77777777" w:rsidR="007A7270" w:rsidRDefault="007A7270" w:rsidP="009C1C2A">
                  <w:pPr>
                    <w:framePr w:hSpace="180" w:wrap="around" w:vAnchor="page" w:hAnchor="margin" w:y="347"/>
                  </w:pPr>
                </w:p>
                <w:p w14:paraId="2E67443A" w14:textId="77777777" w:rsidR="007A7270" w:rsidRDefault="007A7270" w:rsidP="009C1C2A">
                  <w:pPr>
                    <w:framePr w:hSpace="180" w:wrap="around" w:vAnchor="page" w:hAnchor="margin" w:y="347"/>
                  </w:pPr>
                </w:p>
                <w:p w14:paraId="4AB12EE0" w14:textId="77777777" w:rsidR="007A7270" w:rsidRDefault="007A7270" w:rsidP="009C1C2A">
                  <w:pPr>
                    <w:framePr w:hSpace="180" w:wrap="around" w:vAnchor="page" w:hAnchor="margin" w:y="347"/>
                  </w:pPr>
                </w:p>
                <w:p w14:paraId="0A601DFF" w14:textId="77777777" w:rsidR="007A7270" w:rsidRDefault="007A7270" w:rsidP="009C1C2A">
                  <w:pPr>
                    <w:framePr w:hSpace="180" w:wrap="around" w:vAnchor="page" w:hAnchor="margin" w:y="347"/>
                  </w:pPr>
                </w:p>
                <w:p w14:paraId="246B7237" w14:textId="1B7C2556" w:rsidR="007A7270" w:rsidRDefault="007A7270" w:rsidP="009C1C2A">
                  <w:pPr>
                    <w:framePr w:hSpace="180" w:wrap="around" w:vAnchor="page" w:hAnchor="margin" w:y="347"/>
                  </w:pPr>
                </w:p>
                <w:p w14:paraId="04B117D5" w14:textId="18EBF3B7" w:rsidR="007A7270" w:rsidRDefault="007A7270" w:rsidP="009C1C2A">
                  <w:pPr>
                    <w:framePr w:hSpace="180" w:wrap="around" w:vAnchor="page" w:hAnchor="margin" w:y="347"/>
                  </w:pPr>
                </w:p>
                <w:p w14:paraId="4CCE3321" w14:textId="77777777" w:rsidR="007A7270" w:rsidRDefault="007A7270" w:rsidP="009C1C2A">
                  <w:pPr>
                    <w:framePr w:hSpace="180" w:wrap="around" w:vAnchor="page" w:hAnchor="margin" w:y="347"/>
                  </w:pPr>
                </w:p>
                <w:p w14:paraId="299D7459" w14:textId="77777777" w:rsidR="007A7270" w:rsidRDefault="007A7270" w:rsidP="009C1C2A">
                  <w:pPr>
                    <w:framePr w:hSpace="180" w:wrap="around" w:vAnchor="page" w:hAnchor="margin" w:y="347"/>
                  </w:pPr>
                </w:p>
                <w:p w14:paraId="4A0CDAEC" w14:textId="77777777" w:rsidR="007A7270" w:rsidRDefault="007A7270" w:rsidP="009C1C2A">
                  <w:pPr>
                    <w:framePr w:hSpace="180" w:wrap="around" w:vAnchor="page" w:hAnchor="margin" w:y="347"/>
                  </w:pPr>
                </w:p>
                <w:p w14:paraId="6878997D" w14:textId="77777777" w:rsidR="007A7270" w:rsidRDefault="007A7270" w:rsidP="009C1C2A">
                  <w:pPr>
                    <w:framePr w:hSpace="180" w:wrap="around" w:vAnchor="page" w:hAnchor="margin" w:y="347"/>
                  </w:pPr>
                </w:p>
                <w:p w14:paraId="60B3B87C" w14:textId="77777777" w:rsidR="007A7270" w:rsidRDefault="007A7270" w:rsidP="009C1C2A">
                  <w:pPr>
                    <w:framePr w:hSpace="180" w:wrap="around" w:vAnchor="page" w:hAnchor="margin" w:y="347"/>
                  </w:pPr>
                </w:p>
                <w:p w14:paraId="046B3DEF" w14:textId="77777777" w:rsidR="007A7270" w:rsidRDefault="007A7270" w:rsidP="009C1C2A">
                  <w:pPr>
                    <w:framePr w:hSpace="180" w:wrap="around" w:vAnchor="page" w:hAnchor="margin" w:y="347"/>
                  </w:pPr>
                </w:p>
                <w:p w14:paraId="5594FFC4" w14:textId="77777777" w:rsidR="007A7270" w:rsidRDefault="007A7270" w:rsidP="009C1C2A">
                  <w:pPr>
                    <w:framePr w:hSpace="180" w:wrap="around" w:vAnchor="page" w:hAnchor="margin" w:y="347"/>
                  </w:pPr>
                </w:p>
                <w:p w14:paraId="18F304B0" w14:textId="77777777" w:rsidR="007A7270" w:rsidRDefault="007A7270" w:rsidP="009C1C2A">
                  <w:pPr>
                    <w:framePr w:hSpace="180" w:wrap="around" w:vAnchor="page" w:hAnchor="margin" w:y="347"/>
                  </w:pPr>
                </w:p>
                <w:p w14:paraId="4E6EF235" w14:textId="77777777" w:rsidR="007A7270" w:rsidRPr="00C00499" w:rsidRDefault="007A7270" w:rsidP="009C1C2A">
                  <w:pPr>
                    <w:pStyle w:val="2"/>
                    <w:framePr w:hSpace="180" w:wrap="around" w:vAnchor="page" w:hAnchor="margin" w:y="347"/>
                    <w:rPr>
                      <w:sz w:val="24"/>
                      <w:lang w:val="en-US"/>
                    </w:rPr>
                  </w:pPr>
                  <w:r w:rsidRPr="00C00499">
                    <w:t xml:space="preserve">Specificații de preț </w:t>
                  </w:r>
                  <w:r w:rsidRPr="00C00499">
                    <w:rPr>
                      <w:lang w:val="en-US"/>
                    </w:rPr>
                    <w:t>(F4.2)</w:t>
                  </w:r>
                  <w:bookmarkEnd w:id="27"/>
                  <w:bookmarkEnd w:id="28"/>
                  <w:r w:rsidRPr="00C00499">
                    <w:rPr>
                      <w:b w:val="0"/>
                    </w:rPr>
                    <w:t xml:space="preserve"> </w:t>
                  </w:r>
                </w:p>
              </w:tc>
            </w:tr>
            <w:tr w:rsidR="007A7270" w:rsidRPr="00C00499" w14:paraId="6EAA7B55" w14:textId="77777777" w:rsidTr="00D42569">
              <w:trPr>
                <w:gridAfter w:val="1"/>
                <w:wAfter w:w="1836" w:type="dxa"/>
              </w:trPr>
              <w:tc>
                <w:tcPr>
                  <w:tcW w:w="14945" w:type="dxa"/>
                  <w:gridSpan w:val="11"/>
                  <w:tcBorders>
                    <w:bottom w:val="single" w:sz="4" w:space="0" w:color="auto"/>
                  </w:tcBorders>
                  <w:shd w:val="clear" w:color="auto" w:fill="auto"/>
                </w:tcPr>
                <w:p w14:paraId="12FC319A" w14:textId="247452A4" w:rsidR="007A7270" w:rsidRPr="00C00499" w:rsidRDefault="007A7270" w:rsidP="009C1C2A">
                  <w:pPr>
                    <w:pStyle w:val="BankNormal"/>
                    <w:framePr w:hSpace="180" w:wrap="around" w:vAnchor="page" w:hAnchor="margin" w:y="347"/>
                    <w:spacing w:after="0"/>
                    <w:jc w:val="both"/>
                    <w:rPr>
                      <w:i/>
                      <w:iCs/>
                      <w:szCs w:val="24"/>
                      <w:lang w:val="ro-RO"/>
                    </w:rPr>
                  </w:pPr>
                  <w:r>
                    <w:lastRenderedPageBreak/>
                    <w:t>[</w:t>
                  </w: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7A7270" w:rsidRPr="00C00499" w:rsidRDefault="007A7270" w:rsidP="009C1C2A">
                  <w:pPr>
                    <w:framePr w:hSpace="180" w:wrap="around" w:vAnchor="page" w:hAnchor="margin" w:y="347"/>
                    <w:jc w:val="center"/>
                  </w:pPr>
                </w:p>
              </w:tc>
            </w:tr>
            <w:tr w:rsidR="007A7270"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D4A6D95" w14:textId="6D83D134" w:rsidR="007A7270" w:rsidRPr="00C00499" w:rsidRDefault="007A7270" w:rsidP="009C1C2A">
                  <w:pPr>
                    <w:framePr w:hSpace="180" w:wrap="around" w:vAnchor="page" w:hAnchor="margin" w:y="347"/>
                  </w:pPr>
                  <w:r w:rsidRPr="00C00499">
                    <w:t xml:space="preserve">Numărul </w:t>
                  </w:r>
                  <w:r>
                    <w:t xml:space="preserve"> procedurii de achiziție  </w:t>
                  </w:r>
                </w:p>
              </w:tc>
            </w:tr>
            <w:tr w:rsidR="007A7270"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13D100B" w14:textId="602F52F1" w:rsidR="007A7270" w:rsidRPr="00C00499" w:rsidRDefault="007A7270" w:rsidP="009C1C2A">
                  <w:pPr>
                    <w:framePr w:hSpace="180" w:wrap="around" w:vAnchor="page" w:hAnchor="margin" w:y="347"/>
                  </w:pPr>
                  <w:r w:rsidRPr="00C00499">
                    <w:t xml:space="preserve">Denumirea </w:t>
                  </w:r>
                  <w:r>
                    <w:t xml:space="preserve"> procedurii de achiziție</w:t>
                  </w:r>
                  <w:r w:rsidRPr="00C00499">
                    <w:t>:</w:t>
                  </w:r>
                  <w:r>
                    <w:t xml:space="preserve"> Licitație deschisă</w:t>
                  </w:r>
                </w:p>
              </w:tc>
            </w:tr>
            <w:tr w:rsidR="007A7270" w:rsidRPr="00C00499" w14:paraId="371D562F" w14:textId="77777777" w:rsidTr="00D42569">
              <w:trPr>
                <w:trHeight w:val="567"/>
              </w:trPr>
              <w:tc>
                <w:tcPr>
                  <w:tcW w:w="14945" w:type="dxa"/>
                  <w:gridSpan w:val="11"/>
                  <w:shd w:val="clear" w:color="auto" w:fill="auto"/>
                </w:tcPr>
                <w:p w14:paraId="08902281" w14:textId="77777777" w:rsidR="007A7270" w:rsidRPr="00C00499" w:rsidRDefault="007A7270" w:rsidP="009C1C2A">
                  <w:pPr>
                    <w:framePr w:hSpace="180" w:wrap="around" w:vAnchor="page" w:hAnchor="margin" w:y="347"/>
                  </w:pPr>
                </w:p>
              </w:tc>
              <w:tc>
                <w:tcPr>
                  <w:tcW w:w="1836" w:type="dxa"/>
                </w:tcPr>
                <w:p w14:paraId="1C8861D1" w14:textId="77777777" w:rsidR="007A7270" w:rsidRPr="00C00499" w:rsidRDefault="007A7270" w:rsidP="009C1C2A">
                  <w:pPr>
                    <w:framePr w:hSpace="180" w:wrap="around" w:vAnchor="page" w:hAnchor="margin" w:y="347"/>
                  </w:pPr>
                </w:p>
              </w:tc>
            </w:tr>
            <w:tr w:rsidR="007A7270"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B8018F2" w14:textId="77777777" w:rsidR="007A7270" w:rsidRPr="00D42569" w:rsidRDefault="007A7270" w:rsidP="009C1C2A">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F9516D3" w14:textId="77777777" w:rsidR="007A7270" w:rsidRPr="00691D5E" w:rsidRDefault="007A7270" w:rsidP="009C1C2A">
                  <w:pPr>
                    <w:framePr w:hSpace="180" w:wrap="around" w:vAnchor="page" w:hAnchor="margin" w:y="347"/>
                    <w:jc w:val="center"/>
                    <w:rPr>
                      <w:b/>
                      <w:sz w:val="18"/>
                      <w:szCs w:val="18"/>
                    </w:rPr>
                  </w:pPr>
                  <w:r w:rsidRPr="00691D5E">
                    <w:rPr>
                      <w:b/>
                      <w:sz w:val="18"/>
                      <w:szCs w:val="18"/>
                    </w:rPr>
                    <w:t xml:space="preserve">Denumirea </w:t>
                  </w:r>
                </w:p>
                <w:p w14:paraId="7C49EDE0" w14:textId="65994BC8" w:rsidR="007A7270" w:rsidRPr="00691D5E" w:rsidRDefault="007A7270" w:rsidP="009C1C2A">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B37B538" w14:textId="77777777" w:rsidR="007A7270" w:rsidRPr="00691D5E" w:rsidRDefault="007A7270" w:rsidP="009C1C2A">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shd w:val="clear" w:color="auto" w:fill="auto"/>
                </w:tcPr>
                <w:p w14:paraId="632FEF25" w14:textId="77777777" w:rsidR="007A7270" w:rsidRPr="00691D5E" w:rsidRDefault="007A7270" w:rsidP="009C1C2A">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C552096" w14:textId="77777777" w:rsidR="007A7270" w:rsidRDefault="007A7270" w:rsidP="009C1C2A">
                  <w:pPr>
                    <w:framePr w:hSpace="180" w:wrap="around" w:vAnchor="page" w:hAnchor="margin" w:y="347"/>
                    <w:jc w:val="center"/>
                    <w:rPr>
                      <w:b/>
                      <w:sz w:val="18"/>
                      <w:szCs w:val="18"/>
                    </w:rPr>
                  </w:pPr>
                  <w:r w:rsidRPr="00691D5E">
                    <w:rPr>
                      <w:b/>
                      <w:sz w:val="18"/>
                      <w:szCs w:val="18"/>
                    </w:rPr>
                    <w:t>Preţ unitar (fără TVA)</w:t>
                  </w:r>
                </w:p>
                <w:p w14:paraId="40F65B6C" w14:textId="346B0E96" w:rsidR="007A7270" w:rsidRPr="00691D5E" w:rsidRDefault="007A7270" w:rsidP="009C1C2A">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A1B568E" w14:textId="77777777" w:rsidR="007A7270" w:rsidRDefault="007A7270" w:rsidP="009C1C2A">
                  <w:pPr>
                    <w:framePr w:hSpace="180" w:wrap="around" w:vAnchor="page" w:hAnchor="margin" w:y="347"/>
                    <w:jc w:val="center"/>
                    <w:rPr>
                      <w:b/>
                      <w:sz w:val="18"/>
                      <w:szCs w:val="18"/>
                    </w:rPr>
                  </w:pPr>
                  <w:r w:rsidRPr="00691D5E">
                    <w:rPr>
                      <w:b/>
                      <w:sz w:val="18"/>
                      <w:szCs w:val="18"/>
                    </w:rPr>
                    <w:t>Preţ unitar (cu TVA)</w:t>
                  </w:r>
                </w:p>
                <w:p w14:paraId="461E172D" w14:textId="55D432B1" w:rsidR="007A7270" w:rsidRPr="00691D5E" w:rsidRDefault="007A7270" w:rsidP="009C1C2A">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BE421" w14:textId="77777777" w:rsidR="007A7270" w:rsidRPr="00691D5E" w:rsidRDefault="007A7270" w:rsidP="009C1C2A">
                  <w:pPr>
                    <w:framePr w:hSpace="180" w:wrap="around" w:vAnchor="page" w:hAnchor="margin" w:y="347"/>
                    <w:jc w:val="center"/>
                    <w:rPr>
                      <w:b/>
                      <w:sz w:val="18"/>
                      <w:szCs w:val="18"/>
                    </w:rPr>
                  </w:pPr>
                  <w:r w:rsidRPr="00691D5E">
                    <w:rPr>
                      <w:b/>
                      <w:sz w:val="18"/>
                      <w:szCs w:val="18"/>
                    </w:rPr>
                    <w:t>Suma</w:t>
                  </w:r>
                </w:p>
                <w:p w14:paraId="451B841B" w14:textId="77777777" w:rsidR="007A7270" w:rsidRPr="00691D5E" w:rsidRDefault="007A7270" w:rsidP="009C1C2A">
                  <w:pPr>
                    <w:framePr w:hSpace="180" w:wrap="around" w:vAnchor="page" w:hAnchor="margin" w:y="347"/>
                    <w:jc w:val="center"/>
                    <w:rPr>
                      <w:b/>
                      <w:sz w:val="18"/>
                      <w:szCs w:val="18"/>
                    </w:rPr>
                  </w:pPr>
                  <w:r w:rsidRPr="00691D5E">
                    <w:rPr>
                      <w:b/>
                      <w:sz w:val="18"/>
                      <w:szCs w:val="18"/>
                    </w:rPr>
                    <w:t>fără</w:t>
                  </w:r>
                </w:p>
                <w:p w14:paraId="2D2501BB" w14:textId="77777777" w:rsidR="007A7270" w:rsidRDefault="007A7270" w:rsidP="009C1C2A">
                  <w:pPr>
                    <w:framePr w:hSpace="180" w:wrap="around" w:vAnchor="page" w:hAnchor="margin" w:y="347"/>
                    <w:jc w:val="center"/>
                    <w:rPr>
                      <w:b/>
                      <w:sz w:val="18"/>
                      <w:szCs w:val="18"/>
                    </w:rPr>
                  </w:pPr>
                  <w:r w:rsidRPr="00691D5E">
                    <w:rPr>
                      <w:b/>
                      <w:sz w:val="18"/>
                      <w:szCs w:val="18"/>
                    </w:rPr>
                    <w:t>TVA</w:t>
                  </w:r>
                </w:p>
                <w:p w14:paraId="4BA7C98A" w14:textId="7FC037AD" w:rsidR="007A7270" w:rsidRPr="00691D5E" w:rsidRDefault="007A7270" w:rsidP="009C1C2A">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EEB82C7" w14:textId="77777777" w:rsidR="007A7270" w:rsidRPr="00691D5E" w:rsidRDefault="007A7270" w:rsidP="009C1C2A">
                  <w:pPr>
                    <w:framePr w:hSpace="180" w:wrap="around" w:vAnchor="page" w:hAnchor="margin" w:y="347"/>
                    <w:jc w:val="center"/>
                    <w:rPr>
                      <w:b/>
                      <w:sz w:val="18"/>
                      <w:szCs w:val="18"/>
                    </w:rPr>
                  </w:pPr>
                  <w:r w:rsidRPr="00691D5E">
                    <w:rPr>
                      <w:b/>
                      <w:sz w:val="18"/>
                      <w:szCs w:val="18"/>
                    </w:rPr>
                    <w:t>Suma</w:t>
                  </w:r>
                </w:p>
                <w:p w14:paraId="0C24D266" w14:textId="77777777" w:rsidR="007A7270" w:rsidRDefault="007A7270" w:rsidP="009C1C2A">
                  <w:pPr>
                    <w:framePr w:hSpace="180" w:wrap="around" w:vAnchor="page" w:hAnchor="margin" w:y="347"/>
                    <w:jc w:val="center"/>
                    <w:rPr>
                      <w:b/>
                      <w:sz w:val="18"/>
                      <w:szCs w:val="18"/>
                    </w:rPr>
                  </w:pPr>
                  <w:r w:rsidRPr="00691D5E">
                    <w:rPr>
                      <w:b/>
                      <w:sz w:val="18"/>
                      <w:szCs w:val="18"/>
                    </w:rPr>
                    <w:t>cu TVA</w:t>
                  </w:r>
                </w:p>
                <w:p w14:paraId="2C050FB8" w14:textId="7BA851EB" w:rsidR="007A7270" w:rsidRPr="00691D5E" w:rsidRDefault="007A7270" w:rsidP="009C1C2A">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7A7270" w:rsidRPr="00691D5E" w:rsidRDefault="007A7270" w:rsidP="009C1C2A">
                  <w:pPr>
                    <w:framePr w:hSpace="180" w:wrap="around" w:vAnchor="page" w:hAnchor="margin" w:y="347"/>
                    <w:jc w:val="center"/>
                    <w:rPr>
                      <w:b/>
                      <w:sz w:val="18"/>
                      <w:szCs w:val="18"/>
                    </w:rPr>
                  </w:pPr>
                  <w:r w:rsidRPr="00691D5E">
                    <w:rPr>
                      <w:b/>
                      <w:sz w:val="18"/>
                      <w:szCs w:val="18"/>
                    </w:rPr>
                    <w:t xml:space="preserve">Termenul de </w:t>
                  </w:r>
                </w:p>
                <w:p w14:paraId="739FA8A0" w14:textId="77777777" w:rsidR="007A7270" w:rsidRPr="00691D5E" w:rsidRDefault="007A7270" w:rsidP="009C1C2A">
                  <w:pPr>
                    <w:framePr w:hSpace="180" w:wrap="around" w:vAnchor="page" w:hAnchor="margin" w:y="347"/>
                    <w:jc w:val="center"/>
                    <w:rPr>
                      <w:b/>
                      <w:sz w:val="18"/>
                      <w:szCs w:val="18"/>
                    </w:rPr>
                  </w:pPr>
                  <w:r w:rsidRPr="00691D5E">
                    <w:rPr>
                      <w:b/>
                      <w:sz w:val="18"/>
                      <w:szCs w:val="18"/>
                    </w:rPr>
                    <w:t>livrare</w:t>
                  </w:r>
                </w:p>
              </w:tc>
            </w:tr>
            <w:tr w:rsidR="007A7270"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37768BA" w14:textId="77777777" w:rsidR="007A7270" w:rsidRPr="0028367D" w:rsidRDefault="007A7270" w:rsidP="009C1C2A">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9962A" w14:textId="77777777" w:rsidR="007A7270" w:rsidRPr="00691D5E" w:rsidRDefault="007A7270" w:rsidP="009C1C2A">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002A6FE" w14:textId="77777777" w:rsidR="007A7270" w:rsidRPr="00691D5E" w:rsidRDefault="007A7270" w:rsidP="009C1C2A">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0CD4108" w14:textId="77777777" w:rsidR="007A7270" w:rsidRPr="00691D5E" w:rsidRDefault="007A7270" w:rsidP="009C1C2A">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4D4492F7" w14:textId="77777777" w:rsidR="007A7270" w:rsidRPr="00691D5E" w:rsidRDefault="007A7270" w:rsidP="009C1C2A">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C6FD5F" w14:textId="77777777" w:rsidR="007A7270" w:rsidRPr="00691D5E" w:rsidRDefault="007A7270" w:rsidP="009C1C2A">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F31814" w14:textId="77777777" w:rsidR="007A7270" w:rsidRPr="00691D5E" w:rsidRDefault="007A7270" w:rsidP="009C1C2A">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EEF86B0" w14:textId="77777777" w:rsidR="007A7270" w:rsidRPr="00691D5E" w:rsidRDefault="007A7270" w:rsidP="009C1C2A">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7A7270" w:rsidRPr="00691D5E" w:rsidRDefault="007A7270" w:rsidP="009C1C2A">
                  <w:pPr>
                    <w:framePr w:hSpace="180" w:wrap="around" w:vAnchor="page" w:hAnchor="margin" w:y="347"/>
                    <w:jc w:val="center"/>
                    <w:rPr>
                      <w:sz w:val="18"/>
                      <w:szCs w:val="18"/>
                    </w:rPr>
                  </w:pPr>
                  <w:r w:rsidRPr="00691D5E">
                    <w:rPr>
                      <w:sz w:val="18"/>
                      <w:szCs w:val="18"/>
                    </w:rPr>
                    <w:t>9</w:t>
                  </w:r>
                </w:p>
              </w:tc>
            </w:tr>
            <w:tr w:rsidR="007A7270" w:rsidRPr="006C1FA2" w14:paraId="18A7792A"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D0C7CE4" w14:textId="77777777" w:rsidR="007A7270" w:rsidRPr="0028367D" w:rsidRDefault="007A7270" w:rsidP="009C1C2A">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231FFC37" w14:textId="52C3366F" w:rsidR="007A7270" w:rsidRPr="00691D5E" w:rsidRDefault="007A7270" w:rsidP="009C1C2A">
                  <w:pPr>
                    <w:framePr w:hSpace="180" w:wrap="around" w:vAnchor="page" w:hAnchor="margin" w:y="347"/>
                    <w:rPr>
                      <w:b/>
                      <w:sz w:val="18"/>
                      <w:szCs w:val="18"/>
                    </w:rPr>
                  </w:pPr>
                  <w:r w:rsidRPr="00EE2919">
                    <w:rPr>
                      <w:b/>
                      <w:bCs/>
                      <w:lang w:val="ro-MD"/>
                    </w:rPr>
                    <w:t>Lotul I</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1D1B851A" w14:textId="77777777" w:rsidR="007A7270" w:rsidRPr="00691D5E" w:rsidRDefault="007A7270" w:rsidP="009C1C2A">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43CDF5FC" w14:textId="77777777" w:rsidR="007A7270" w:rsidRPr="00691D5E" w:rsidRDefault="007A7270" w:rsidP="009C1C2A">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F629F96" w14:textId="77777777" w:rsidR="007A7270" w:rsidRPr="00691D5E" w:rsidRDefault="007A7270" w:rsidP="009C1C2A">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5910B92" w14:textId="77777777" w:rsidR="007A7270" w:rsidRPr="00691D5E" w:rsidRDefault="007A7270" w:rsidP="009C1C2A">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759DDA" w14:textId="77777777" w:rsidR="007A7270" w:rsidRPr="00691D5E" w:rsidRDefault="007A7270" w:rsidP="009C1C2A">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335AEC7" w14:textId="77777777" w:rsidR="007A7270" w:rsidRPr="00691D5E" w:rsidRDefault="007A7270" w:rsidP="009C1C2A">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4D7EE86D" w14:textId="77777777" w:rsidR="007A7270" w:rsidRPr="00691D5E" w:rsidRDefault="007A7270" w:rsidP="009C1C2A">
                  <w:pPr>
                    <w:framePr w:hSpace="180" w:wrap="around" w:vAnchor="page" w:hAnchor="margin" w:y="347"/>
                    <w:rPr>
                      <w:sz w:val="18"/>
                      <w:szCs w:val="18"/>
                    </w:rPr>
                  </w:pPr>
                </w:p>
              </w:tc>
            </w:tr>
            <w:tr w:rsidR="007A7270" w:rsidRPr="006C1FA2" w14:paraId="718A4300" w14:textId="77777777" w:rsidTr="009C1C2A">
              <w:trPr>
                <w:gridAfter w:val="1"/>
                <w:wAfter w:w="1836" w:type="dxa"/>
                <w:trHeight w:val="459"/>
              </w:trPr>
              <w:tc>
                <w:tcPr>
                  <w:tcW w:w="985" w:type="dxa"/>
                  <w:tcBorders>
                    <w:top w:val="single" w:sz="4" w:space="0" w:color="auto"/>
                    <w:left w:val="single" w:sz="4" w:space="0" w:color="auto"/>
                    <w:bottom w:val="single" w:sz="4" w:space="0" w:color="auto"/>
                    <w:right w:val="single" w:sz="4" w:space="0" w:color="auto"/>
                  </w:tcBorders>
                  <w:shd w:val="clear" w:color="auto" w:fill="auto"/>
                </w:tcPr>
                <w:p w14:paraId="6BDFF262" w14:textId="6959E4F2" w:rsidR="007A7270" w:rsidRPr="0028367D" w:rsidRDefault="009C1C2A" w:rsidP="009C1C2A">
                  <w:pPr>
                    <w:framePr w:hSpace="180" w:wrap="around" w:vAnchor="page" w:hAnchor="margin" w:y="347"/>
                    <w:rPr>
                      <w:sz w:val="20"/>
                    </w:rPr>
                  </w:pPr>
                  <w:r>
                    <w:rPr>
                      <w:sz w:val="20"/>
                    </w:rPr>
                    <w:t>1.1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962874D" w14:textId="7C36713B" w:rsidR="007A7270" w:rsidRPr="00691D5E" w:rsidRDefault="009C1C2A" w:rsidP="009C1C2A">
                  <w:pPr>
                    <w:framePr w:hSpace="180" w:wrap="around" w:vAnchor="page" w:hAnchor="margin" w:y="347"/>
                    <w:rPr>
                      <w:sz w:val="18"/>
                      <w:szCs w:val="18"/>
                    </w:rPr>
                  </w:pPr>
                  <w:r>
                    <w:rPr>
                      <w:i/>
                      <w:iCs/>
                      <w:lang w:val="ro-MD"/>
                    </w:rPr>
                    <w:t>Arzător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23ED4574" w14:textId="17574164" w:rsidR="007A7270" w:rsidRPr="00691D5E" w:rsidRDefault="007A7270" w:rsidP="009C1C2A">
                  <w:pPr>
                    <w:framePr w:hSpace="180" w:wrap="around" w:vAnchor="page" w:hAnchor="margin" w:y="347"/>
                    <w:rPr>
                      <w:sz w:val="18"/>
                      <w:szCs w:val="18"/>
                    </w:rPr>
                  </w:pPr>
                  <w:r>
                    <w:rPr>
                      <w:lang w:val="ro-MD"/>
                    </w:rPr>
                    <w:t>buc</w:t>
                  </w: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608E3A9F" w14:textId="7D789117" w:rsidR="007A7270" w:rsidRPr="00691D5E" w:rsidRDefault="007A7270" w:rsidP="009C1C2A">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B6BCA8A" w14:textId="77777777" w:rsidR="007A7270" w:rsidRPr="00691D5E" w:rsidRDefault="007A7270" w:rsidP="009C1C2A">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145F5BD" w14:textId="77777777" w:rsidR="007A7270" w:rsidRPr="00691D5E" w:rsidRDefault="007A7270" w:rsidP="009C1C2A">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F112D2" w14:textId="77777777" w:rsidR="007A7270" w:rsidRPr="00691D5E" w:rsidRDefault="007A7270" w:rsidP="009C1C2A">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026C0738" w14:textId="77777777" w:rsidR="007A7270" w:rsidRPr="00691D5E" w:rsidRDefault="007A7270" w:rsidP="009C1C2A">
                  <w:pPr>
                    <w:framePr w:hSpace="180" w:wrap="around" w:vAnchor="page" w:hAnchor="margin" w:y="347"/>
                    <w:rPr>
                      <w:sz w:val="18"/>
                      <w:szCs w:val="18"/>
                    </w:rPr>
                  </w:pPr>
                </w:p>
              </w:tc>
              <w:tc>
                <w:tcPr>
                  <w:tcW w:w="1211" w:type="dxa"/>
                  <w:gridSpan w:val="2"/>
                  <w:tcBorders>
                    <w:top w:val="single" w:sz="4" w:space="0" w:color="auto"/>
                    <w:left w:val="single" w:sz="4" w:space="0" w:color="auto"/>
                    <w:right w:val="single" w:sz="4" w:space="0" w:color="auto"/>
                  </w:tcBorders>
                </w:tcPr>
                <w:p w14:paraId="055D90D7" w14:textId="40D877CB" w:rsidR="007A7270" w:rsidRPr="00C46202" w:rsidRDefault="007A7270" w:rsidP="009C1C2A">
                  <w:pPr>
                    <w:framePr w:hSpace="180" w:wrap="around" w:vAnchor="page" w:hAnchor="margin" w:y="347"/>
                    <w:rPr>
                      <w:sz w:val="16"/>
                      <w:szCs w:val="16"/>
                    </w:rPr>
                  </w:pPr>
                  <w:r>
                    <w:rPr>
                      <w:sz w:val="16"/>
                      <w:szCs w:val="16"/>
                    </w:rPr>
                    <w:t xml:space="preserve">În termen de până la </w:t>
                  </w:r>
                  <w:r w:rsidR="009C1C2A">
                    <w:rPr>
                      <w:sz w:val="16"/>
                      <w:szCs w:val="16"/>
                    </w:rPr>
                    <w:t>45 zile</w:t>
                  </w:r>
                  <w:r>
                    <w:rPr>
                      <w:sz w:val="16"/>
                      <w:szCs w:val="16"/>
                    </w:rPr>
                    <w:t xml:space="preserve"> de la semnare contractului</w:t>
                  </w:r>
                </w:p>
              </w:tc>
            </w:tr>
            <w:tr w:rsidR="009C1C2A" w:rsidRPr="006C1FA2" w14:paraId="0D924B48" w14:textId="77777777" w:rsidTr="00F07078">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shd w:val="clear" w:color="auto" w:fill="auto"/>
                </w:tcPr>
                <w:p w14:paraId="6C046E9E" w14:textId="0FD1171D" w:rsidR="009C1C2A" w:rsidRPr="0028367D" w:rsidRDefault="009C1C2A" w:rsidP="009C1C2A">
                  <w:pPr>
                    <w:framePr w:hSpace="180" w:wrap="around" w:vAnchor="page" w:hAnchor="margin" w:y="347"/>
                    <w:rPr>
                      <w:sz w:val="20"/>
                    </w:rPr>
                  </w:pPr>
                  <w:r>
                    <w:rPr>
                      <w:sz w:val="20"/>
                    </w:rPr>
                    <w:t>1.2</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11481D0" w14:textId="15064CE1" w:rsidR="009C1C2A" w:rsidRPr="00691D5E" w:rsidRDefault="009C1C2A" w:rsidP="009C1C2A">
                  <w:pPr>
                    <w:framePr w:hSpace="180" w:wrap="around" w:vAnchor="page" w:hAnchor="margin" w:y="347"/>
                    <w:rPr>
                      <w:sz w:val="18"/>
                      <w:szCs w:val="18"/>
                    </w:rPr>
                  </w:pPr>
                  <w:r>
                    <w:rPr>
                      <w:i/>
                      <w:iCs/>
                      <w:lang w:val="ro-MD"/>
                    </w:rPr>
                    <w:t>Arzător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0AC4B6F2" w14:textId="41D6B0BE" w:rsidR="009C1C2A" w:rsidRDefault="009C1C2A" w:rsidP="009C1C2A">
                  <w:pPr>
                    <w:framePr w:hSpace="180" w:wrap="around" w:vAnchor="page" w:hAnchor="margin" w:y="347"/>
                    <w:rPr>
                      <w:lang w:val="ro-MD"/>
                    </w:rPr>
                  </w:pPr>
                  <w:r>
                    <w:rPr>
                      <w:lang w:val="ro-MD"/>
                    </w:rPr>
                    <w:t>buc</w:t>
                  </w: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37AB261A" w14:textId="77777777" w:rsidR="009C1C2A" w:rsidRPr="00691D5E" w:rsidRDefault="009C1C2A" w:rsidP="009C1C2A">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3BE17DAA" w14:textId="77777777" w:rsidR="009C1C2A" w:rsidRPr="00691D5E" w:rsidRDefault="009C1C2A" w:rsidP="009C1C2A">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549EA631" w14:textId="77777777" w:rsidR="009C1C2A" w:rsidRPr="00691D5E" w:rsidRDefault="009C1C2A" w:rsidP="009C1C2A">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5A91EC" w14:textId="77777777" w:rsidR="009C1C2A" w:rsidRPr="00691D5E" w:rsidRDefault="009C1C2A" w:rsidP="009C1C2A">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E9CE8B1" w14:textId="77777777" w:rsidR="009C1C2A" w:rsidRPr="00691D5E" w:rsidRDefault="009C1C2A" w:rsidP="009C1C2A">
                  <w:pPr>
                    <w:framePr w:hSpace="180" w:wrap="around" w:vAnchor="page" w:hAnchor="margin" w:y="347"/>
                    <w:rPr>
                      <w:sz w:val="18"/>
                      <w:szCs w:val="18"/>
                    </w:rPr>
                  </w:pPr>
                </w:p>
              </w:tc>
              <w:tc>
                <w:tcPr>
                  <w:tcW w:w="1211" w:type="dxa"/>
                  <w:gridSpan w:val="2"/>
                  <w:tcBorders>
                    <w:top w:val="single" w:sz="4" w:space="0" w:color="auto"/>
                    <w:left w:val="single" w:sz="4" w:space="0" w:color="auto"/>
                    <w:right w:val="single" w:sz="4" w:space="0" w:color="auto"/>
                  </w:tcBorders>
                </w:tcPr>
                <w:p w14:paraId="4497C5F6" w14:textId="77777777" w:rsidR="009C1C2A" w:rsidRDefault="009C1C2A" w:rsidP="009C1C2A">
                  <w:pPr>
                    <w:framePr w:hSpace="180" w:wrap="around" w:vAnchor="page" w:hAnchor="margin" w:y="347"/>
                    <w:rPr>
                      <w:sz w:val="16"/>
                      <w:szCs w:val="16"/>
                    </w:rPr>
                  </w:pPr>
                </w:p>
              </w:tc>
            </w:tr>
            <w:tr w:rsidR="007A7270" w:rsidRPr="006C1FA2" w14:paraId="66D4AD7D"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B7B1DA8" w14:textId="77777777" w:rsidR="007A7270" w:rsidRPr="0028367D" w:rsidRDefault="007A7270" w:rsidP="009C1C2A">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D7A70" w14:textId="59905FAB" w:rsidR="007A7270" w:rsidRPr="00691D5E" w:rsidRDefault="007A7270" w:rsidP="009C1C2A">
                  <w:pPr>
                    <w:framePr w:hSpace="180" w:wrap="around" w:vAnchor="page" w:hAnchor="margin" w:y="347"/>
                    <w:rPr>
                      <w:b/>
                      <w:sz w:val="18"/>
                      <w:szCs w:val="18"/>
                    </w:rPr>
                  </w:pPr>
                  <w:r w:rsidRPr="00691D5E">
                    <w:rPr>
                      <w:b/>
                      <w:sz w:val="18"/>
                      <w:szCs w:val="18"/>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4BF14AB" w14:textId="77777777" w:rsidR="007A7270" w:rsidRPr="00691D5E" w:rsidRDefault="007A7270" w:rsidP="009C1C2A">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188D93C" w14:textId="77777777" w:rsidR="007A7270" w:rsidRPr="00691D5E" w:rsidRDefault="007A7270" w:rsidP="009C1C2A">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3A02A8F7" w14:textId="77777777" w:rsidR="007A7270" w:rsidRPr="00691D5E" w:rsidRDefault="007A7270" w:rsidP="009C1C2A">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318E13A" w14:textId="77777777" w:rsidR="007A7270" w:rsidRPr="00691D5E" w:rsidRDefault="007A7270" w:rsidP="009C1C2A">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852B36" w14:textId="77777777" w:rsidR="007A7270" w:rsidRPr="00691D5E" w:rsidRDefault="007A7270" w:rsidP="009C1C2A">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BD798D9" w14:textId="77777777" w:rsidR="007A7270" w:rsidRPr="00691D5E" w:rsidRDefault="007A7270" w:rsidP="009C1C2A">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790F9BB0" w14:textId="77777777" w:rsidR="007A7270" w:rsidRPr="00691D5E" w:rsidRDefault="007A7270" w:rsidP="009C1C2A">
                  <w:pPr>
                    <w:framePr w:hSpace="180" w:wrap="around" w:vAnchor="page" w:hAnchor="margin" w:y="347"/>
                    <w:rPr>
                      <w:sz w:val="18"/>
                      <w:szCs w:val="18"/>
                    </w:rPr>
                  </w:pPr>
                </w:p>
              </w:tc>
            </w:tr>
            <w:tr w:rsidR="007A7270" w:rsidRPr="006C1FA2" w14:paraId="11079168" w14:textId="77777777" w:rsidTr="00FA3093">
              <w:trPr>
                <w:gridAfter w:val="1"/>
                <w:wAfter w:w="1836" w:type="dxa"/>
                <w:trHeight w:val="313"/>
              </w:trPr>
              <w:tc>
                <w:tcPr>
                  <w:tcW w:w="13770" w:type="dxa"/>
                  <w:gridSpan w:val="10"/>
                  <w:tcBorders>
                    <w:top w:val="single" w:sz="4" w:space="0" w:color="auto"/>
                  </w:tcBorders>
                  <w:shd w:val="clear" w:color="auto" w:fill="auto"/>
                  <w:vAlign w:val="center"/>
                </w:tcPr>
                <w:p w14:paraId="0478EF29" w14:textId="77777777" w:rsidR="007A7270" w:rsidRPr="0028367D" w:rsidRDefault="007A7270" w:rsidP="009C1C2A">
                  <w:pPr>
                    <w:framePr w:hSpace="180" w:wrap="around" w:vAnchor="page" w:hAnchor="margin" w:y="347"/>
                    <w:tabs>
                      <w:tab w:val="left" w:pos="6120"/>
                    </w:tabs>
                    <w:rPr>
                      <w:sz w:val="20"/>
                    </w:rPr>
                  </w:pPr>
                </w:p>
                <w:p w14:paraId="2E7BB796" w14:textId="77777777" w:rsidR="007A7270" w:rsidRPr="0028367D" w:rsidRDefault="007A7270" w:rsidP="009C1C2A">
                  <w:pPr>
                    <w:framePr w:hSpace="180" w:wrap="around" w:vAnchor="page" w:hAnchor="margin" w:y="347"/>
                    <w:rPr>
                      <w:sz w:val="20"/>
                    </w:rPr>
                  </w:pPr>
                  <w:r w:rsidRPr="0028367D">
                    <w:rPr>
                      <w:sz w:val="20"/>
                    </w:rPr>
                    <w:t>Semnat:_______________ Numele, Prenumele:_____________________________ În calitate de: ______________</w:t>
                  </w:r>
                </w:p>
                <w:p w14:paraId="4B690191" w14:textId="77777777" w:rsidR="007A7270" w:rsidRDefault="007A7270" w:rsidP="009C1C2A">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 xml:space="preserve">Adresa: </w:t>
                  </w:r>
                </w:p>
                <w:p w14:paraId="1029A9A5" w14:textId="3B62E784" w:rsidR="007A7270" w:rsidRPr="0028367D" w:rsidRDefault="007A7270" w:rsidP="009C1C2A">
                  <w:pPr>
                    <w:framePr w:hSpace="180" w:wrap="around" w:vAnchor="page" w:hAnchor="margin" w:y="347"/>
                    <w:rPr>
                      <w:bCs/>
                      <w:iCs/>
                      <w:sz w:val="20"/>
                    </w:rPr>
                  </w:pPr>
                </w:p>
              </w:tc>
              <w:tc>
                <w:tcPr>
                  <w:tcW w:w="1175" w:type="dxa"/>
                  <w:tcBorders>
                    <w:top w:val="single" w:sz="4" w:space="0" w:color="auto"/>
                  </w:tcBorders>
                </w:tcPr>
                <w:p w14:paraId="295DDD82" w14:textId="77777777" w:rsidR="007A7270" w:rsidRPr="0028367D" w:rsidRDefault="007A7270" w:rsidP="009C1C2A">
                  <w:pPr>
                    <w:framePr w:hSpace="180" w:wrap="around" w:vAnchor="page" w:hAnchor="margin" w:y="347"/>
                    <w:tabs>
                      <w:tab w:val="left" w:pos="6120"/>
                    </w:tabs>
                    <w:rPr>
                      <w:sz w:val="20"/>
                    </w:rPr>
                  </w:pPr>
                </w:p>
              </w:tc>
            </w:tr>
            <w:tr w:rsidR="007A7270"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7A7270" w:rsidRPr="00C00499" w:rsidRDefault="007A7270" w:rsidP="009C1C2A">
                  <w:pPr>
                    <w:framePr w:hSpace="180" w:wrap="around" w:vAnchor="page" w:hAnchor="margin" w:y="347"/>
                    <w:tabs>
                      <w:tab w:val="left" w:pos="6120"/>
                    </w:tabs>
                  </w:pPr>
                </w:p>
              </w:tc>
            </w:tr>
          </w:tbl>
          <w:p w14:paraId="0572A7AB" w14:textId="77777777" w:rsidR="007A7270" w:rsidRPr="00C00499" w:rsidRDefault="007A7270" w:rsidP="007A7270">
            <w:pPr>
              <w:rPr>
                <w:bCs/>
                <w:iCs/>
              </w:rPr>
            </w:pPr>
          </w:p>
        </w:tc>
      </w:tr>
    </w:tbl>
    <w:p w14:paraId="2E899B8E" w14:textId="77777777" w:rsidR="00B41118" w:rsidRPr="00C00499" w:rsidRDefault="00B41118" w:rsidP="00B41118">
      <w:pPr>
        <w:rPr>
          <w:b/>
          <w:lang w:val="en-US"/>
        </w:rPr>
        <w:sectPr w:rsidR="00B41118" w:rsidRPr="00C00499" w:rsidSect="000654DD">
          <w:footerReference w:type="default" r:id="rId9"/>
          <w:pgSz w:w="16838" w:h="11906" w:orient="landscape" w:code="9"/>
          <w:pgMar w:top="1701" w:right="567" w:bottom="567" w:left="567" w:header="720" w:footer="510" w:gutter="0"/>
          <w:cols w:space="720"/>
          <w:titlePg/>
          <w:docGrid w:linePitch="272"/>
        </w:sect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lastRenderedPageBreak/>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rsidP="008F0A97">
            <w:pPr>
              <w:numPr>
                <w:ilvl w:val="1"/>
                <w:numId w:val="14"/>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rsidP="008F0A97">
            <w:pPr>
              <w:numPr>
                <w:ilvl w:val="1"/>
                <w:numId w:val="14"/>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rsidP="008F0A97">
            <w:pPr>
              <w:numPr>
                <w:ilvl w:val="0"/>
                <w:numId w:val="7"/>
              </w:numPr>
              <w:suppressAutoHyphens/>
              <w:ind w:left="1276" w:hanging="425"/>
              <w:jc w:val="both"/>
            </w:pPr>
            <w:r w:rsidRPr="00C00499">
              <w:t>Specificaţia tehnică;</w:t>
            </w:r>
          </w:p>
          <w:p w14:paraId="6E68E18F" w14:textId="77777777" w:rsidR="00144607" w:rsidRPr="00C00499" w:rsidRDefault="00144607" w:rsidP="008F0A97">
            <w:pPr>
              <w:numPr>
                <w:ilvl w:val="0"/>
                <w:numId w:val="7"/>
              </w:numPr>
              <w:suppressAutoHyphens/>
              <w:ind w:left="1276" w:hanging="425"/>
              <w:jc w:val="both"/>
            </w:pPr>
            <w:r w:rsidRPr="00C00499">
              <w:t>Specificația de preț;</w:t>
            </w:r>
          </w:p>
          <w:p w14:paraId="48A220BC" w14:textId="77777777" w:rsidR="00144607" w:rsidRPr="00C00499" w:rsidRDefault="00144607" w:rsidP="008F0A97">
            <w:pPr>
              <w:numPr>
                <w:ilvl w:val="0"/>
                <w:numId w:val="7"/>
              </w:numPr>
              <w:suppressAutoHyphens/>
              <w:ind w:left="1276" w:hanging="425"/>
              <w:jc w:val="both"/>
              <w:rPr>
                <w:i/>
              </w:rPr>
            </w:pPr>
            <w:r w:rsidRPr="00C00499">
              <w:rPr>
                <w:i/>
              </w:rPr>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rsidP="008F0A97">
            <w:pPr>
              <w:numPr>
                <w:ilvl w:val="1"/>
                <w:numId w:val="14"/>
              </w:numPr>
              <w:ind w:left="426" w:hanging="426"/>
              <w:jc w:val="both"/>
            </w:pPr>
            <w:r w:rsidRPr="00C00499">
              <w:lastRenderedPageBreak/>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rsidP="008F0A97">
            <w:pPr>
              <w:numPr>
                <w:ilvl w:val="1"/>
                <w:numId w:val="14"/>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rsidP="008F0A97">
            <w:pPr>
              <w:numPr>
                <w:ilvl w:val="1"/>
                <w:numId w:val="14"/>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rsidP="008F0A97">
            <w:pPr>
              <w:numPr>
                <w:ilvl w:val="1"/>
                <w:numId w:val="8"/>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rsidP="008F0A97">
            <w:pPr>
              <w:numPr>
                <w:ilvl w:val="1"/>
                <w:numId w:val="8"/>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rsidP="008F0A97">
            <w:pPr>
              <w:numPr>
                <w:ilvl w:val="1"/>
                <w:numId w:val="8"/>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rsidP="008F0A97">
            <w:pPr>
              <w:numPr>
                <w:ilvl w:val="1"/>
                <w:numId w:val="8"/>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rsidP="008F0A97">
            <w:pPr>
              <w:numPr>
                <w:ilvl w:val="1"/>
                <w:numId w:val="8"/>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rsidP="008F0A97">
            <w:pPr>
              <w:numPr>
                <w:ilvl w:val="1"/>
                <w:numId w:val="8"/>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rsidP="008F0A97">
            <w:pPr>
              <w:numPr>
                <w:ilvl w:val="1"/>
                <w:numId w:val="8"/>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rsidP="008F0A97">
            <w:pPr>
              <w:numPr>
                <w:ilvl w:val="1"/>
                <w:numId w:val="8"/>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rsidP="008F0A97">
            <w:pPr>
              <w:numPr>
                <w:ilvl w:val="1"/>
                <w:numId w:val="8"/>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rsidP="008F0A97">
            <w:pPr>
              <w:numPr>
                <w:ilvl w:val="1"/>
                <w:numId w:val="8"/>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rsidP="008F0A97">
            <w:pPr>
              <w:numPr>
                <w:ilvl w:val="1"/>
                <w:numId w:val="8"/>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rsidP="008F0A97">
            <w:pPr>
              <w:numPr>
                <w:ilvl w:val="1"/>
                <w:numId w:val="8"/>
              </w:numPr>
              <w:tabs>
                <w:tab w:val="left" w:pos="1134"/>
              </w:tabs>
              <w:ind w:left="0" w:firstLine="567"/>
              <w:jc w:val="both"/>
            </w:pPr>
            <w:r w:rsidRPr="00C00499">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rsidP="008F0A97">
            <w:pPr>
              <w:numPr>
                <w:ilvl w:val="1"/>
                <w:numId w:val="8"/>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rsidP="008F0A97">
            <w:pPr>
              <w:numPr>
                <w:ilvl w:val="0"/>
                <w:numId w:val="9"/>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rsidP="008F0A97">
            <w:pPr>
              <w:numPr>
                <w:ilvl w:val="0"/>
                <w:numId w:val="9"/>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rsidP="008F0A97">
            <w:pPr>
              <w:numPr>
                <w:ilvl w:val="0"/>
                <w:numId w:val="9"/>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rsidP="008F0A97">
            <w:pPr>
              <w:numPr>
                <w:ilvl w:val="1"/>
                <w:numId w:val="8"/>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rsidP="008F0A97">
            <w:pPr>
              <w:numPr>
                <w:ilvl w:val="1"/>
                <w:numId w:val="8"/>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rsidP="008F0A97">
            <w:pPr>
              <w:numPr>
                <w:ilvl w:val="1"/>
                <w:numId w:val="8"/>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rsidP="008F0A97">
            <w:pPr>
              <w:numPr>
                <w:ilvl w:val="1"/>
                <w:numId w:val="8"/>
              </w:numPr>
              <w:tabs>
                <w:tab w:val="left" w:pos="1134"/>
              </w:tabs>
              <w:ind w:left="0" w:firstLine="567"/>
              <w:jc w:val="both"/>
            </w:pPr>
            <w:r w:rsidRPr="00C00499">
              <w:t>În baza prezentului Contract, Vînzătorul se obligă:</w:t>
            </w:r>
          </w:p>
          <w:p w14:paraId="50502C34" w14:textId="77777777" w:rsidR="00144607" w:rsidRPr="00C00499" w:rsidRDefault="00144607" w:rsidP="008F0A97">
            <w:pPr>
              <w:numPr>
                <w:ilvl w:val="0"/>
                <w:numId w:val="10"/>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rsidP="008F0A97">
            <w:pPr>
              <w:numPr>
                <w:ilvl w:val="0"/>
                <w:numId w:val="10"/>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rsidP="008F0A97">
            <w:pPr>
              <w:numPr>
                <w:ilvl w:val="0"/>
                <w:numId w:val="10"/>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rsidP="008F0A97">
            <w:pPr>
              <w:numPr>
                <w:ilvl w:val="0"/>
                <w:numId w:val="10"/>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rsidP="008F0A97">
            <w:pPr>
              <w:numPr>
                <w:ilvl w:val="1"/>
                <w:numId w:val="8"/>
              </w:numPr>
              <w:tabs>
                <w:tab w:val="left" w:pos="1134"/>
              </w:tabs>
              <w:ind w:left="0" w:firstLine="567"/>
              <w:jc w:val="both"/>
            </w:pPr>
            <w:r w:rsidRPr="00C00499">
              <w:t>În baza prezentului Contract, Cumpărătorul se obligă:</w:t>
            </w:r>
          </w:p>
          <w:p w14:paraId="187D0DA7" w14:textId="77777777" w:rsidR="00144607" w:rsidRPr="00C00499" w:rsidRDefault="00144607" w:rsidP="008F0A97">
            <w:pPr>
              <w:numPr>
                <w:ilvl w:val="0"/>
                <w:numId w:val="11"/>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rsidP="008F0A97">
            <w:pPr>
              <w:numPr>
                <w:ilvl w:val="0"/>
                <w:numId w:val="11"/>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rsidP="008F0A97">
            <w:pPr>
              <w:numPr>
                <w:ilvl w:val="1"/>
                <w:numId w:val="8"/>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rsidP="008F0A97">
            <w:pPr>
              <w:numPr>
                <w:ilvl w:val="1"/>
                <w:numId w:val="8"/>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rsidP="008F0A97">
            <w:pPr>
              <w:numPr>
                <w:ilvl w:val="1"/>
                <w:numId w:val="8"/>
              </w:numPr>
              <w:tabs>
                <w:tab w:val="left" w:pos="1134"/>
              </w:tabs>
              <w:ind w:left="0" w:firstLine="567"/>
              <w:jc w:val="both"/>
            </w:pPr>
            <w:r w:rsidRPr="00C00499">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rsidP="008F0A97">
            <w:pPr>
              <w:numPr>
                <w:ilvl w:val="1"/>
                <w:numId w:val="8"/>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rsidP="008F0A97">
            <w:pPr>
              <w:numPr>
                <w:ilvl w:val="1"/>
                <w:numId w:val="8"/>
              </w:numPr>
              <w:tabs>
                <w:tab w:val="left" w:pos="1134"/>
              </w:tabs>
              <w:ind w:left="0" w:firstLine="567"/>
              <w:jc w:val="both"/>
            </w:pPr>
            <w:r w:rsidRPr="00C00499">
              <w:t>Contractul poate fi reziliat în mod unilateral de către:</w:t>
            </w:r>
          </w:p>
          <w:p w14:paraId="2BADDE63"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rsidP="008F0A97">
            <w:pPr>
              <w:numPr>
                <w:ilvl w:val="0"/>
                <w:numId w:val="12"/>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rsidP="008F0A97">
            <w:pPr>
              <w:numPr>
                <w:ilvl w:val="0"/>
                <w:numId w:val="12"/>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rsidP="008F0A97">
            <w:pPr>
              <w:numPr>
                <w:ilvl w:val="1"/>
                <w:numId w:val="8"/>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rsidP="008F0A97">
            <w:pPr>
              <w:numPr>
                <w:ilvl w:val="1"/>
                <w:numId w:val="8"/>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rsidP="008F0A97">
            <w:pPr>
              <w:numPr>
                <w:ilvl w:val="1"/>
                <w:numId w:val="8"/>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rsidP="008F0A97">
            <w:pPr>
              <w:numPr>
                <w:ilvl w:val="1"/>
                <w:numId w:val="8"/>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rsidP="008F0A97">
            <w:pPr>
              <w:numPr>
                <w:ilvl w:val="1"/>
                <w:numId w:val="8"/>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rsidP="008F0A97">
            <w:pPr>
              <w:numPr>
                <w:ilvl w:val="1"/>
                <w:numId w:val="8"/>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rsidP="008F0A97">
            <w:pPr>
              <w:numPr>
                <w:ilvl w:val="1"/>
                <w:numId w:val="8"/>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rsidP="008F0A97">
            <w:pPr>
              <w:numPr>
                <w:ilvl w:val="1"/>
                <w:numId w:val="8"/>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rsidP="008F0A97">
            <w:pPr>
              <w:numPr>
                <w:ilvl w:val="0"/>
                <w:numId w:val="8"/>
              </w:numPr>
              <w:tabs>
                <w:tab w:val="left" w:pos="1134"/>
              </w:tabs>
              <w:ind w:left="0" w:firstLine="567"/>
            </w:pPr>
            <w:r w:rsidRPr="00C00499">
              <w:rPr>
                <w:b/>
                <w:sz w:val="28"/>
                <w:szCs w:val="28"/>
              </w:rPr>
              <w:t>Sancţiuni</w:t>
            </w:r>
          </w:p>
          <w:p w14:paraId="7F1D71B4" w14:textId="77777777" w:rsidR="00144607" w:rsidRPr="00C00499" w:rsidRDefault="00144607" w:rsidP="008F0A97">
            <w:pPr>
              <w:numPr>
                <w:ilvl w:val="1"/>
                <w:numId w:val="8"/>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rsidP="008F0A97">
            <w:pPr>
              <w:numPr>
                <w:ilvl w:val="1"/>
                <w:numId w:val="8"/>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rsidP="008F0A97">
            <w:pPr>
              <w:numPr>
                <w:ilvl w:val="1"/>
                <w:numId w:val="8"/>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din suma totală a prezentului Contract. În cazul în care întîrzierea depășește ________ zile, se consideră ca fiind refuz de a vinde Bunurile prevăzute în prezentul Contract și Vînzătorului  i se va reține garanţia de bună executare a contractului, în cazul în care ea a fost constituită în conformitate cu prevederile punctului 10.1.</w:t>
            </w:r>
          </w:p>
          <w:p w14:paraId="2000A523" w14:textId="77777777" w:rsidR="00144607" w:rsidRPr="00923642" w:rsidRDefault="00144607" w:rsidP="008F0A97">
            <w:pPr>
              <w:numPr>
                <w:ilvl w:val="1"/>
                <w:numId w:val="8"/>
              </w:numPr>
              <w:tabs>
                <w:tab w:val="left" w:pos="1134"/>
              </w:tabs>
              <w:ind w:left="0" w:firstLine="567"/>
              <w:jc w:val="both"/>
            </w:pPr>
            <w:r w:rsidRPr="00C00499">
              <w:lastRenderedPageBreak/>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rsidP="008F0A97">
            <w:pPr>
              <w:numPr>
                <w:ilvl w:val="1"/>
                <w:numId w:val="8"/>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rsidP="008F0A97">
            <w:pPr>
              <w:numPr>
                <w:ilvl w:val="0"/>
                <w:numId w:val="13"/>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rsidP="008F0A97">
            <w:pPr>
              <w:numPr>
                <w:ilvl w:val="0"/>
                <w:numId w:val="13"/>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rsidP="008F0A97">
            <w:pPr>
              <w:numPr>
                <w:ilvl w:val="1"/>
                <w:numId w:val="8"/>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rsidP="008F0A97">
            <w:pPr>
              <w:numPr>
                <w:ilvl w:val="1"/>
                <w:numId w:val="8"/>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rsidP="008F0A97">
            <w:pPr>
              <w:numPr>
                <w:ilvl w:val="1"/>
                <w:numId w:val="8"/>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rsidP="008F0A97">
            <w:pPr>
              <w:numPr>
                <w:ilvl w:val="1"/>
                <w:numId w:val="8"/>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rsidP="008F0A97">
            <w:pPr>
              <w:numPr>
                <w:ilvl w:val="1"/>
                <w:numId w:val="8"/>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rsidP="008F0A97">
            <w:pPr>
              <w:numPr>
                <w:ilvl w:val="1"/>
                <w:numId w:val="8"/>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rsidP="008F0A97">
            <w:pPr>
              <w:numPr>
                <w:ilvl w:val="1"/>
                <w:numId w:val="8"/>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rsidP="008F0A97">
            <w:pPr>
              <w:numPr>
                <w:ilvl w:val="1"/>
                <w:numId w:val="8"/>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4585CBEA" w:rsidR="00AE077C" w:rsidRDefault="00AE077C" w:rsidP="00B41118"/>
    <w:p w14:paraId="38ECA1C1" w14:textId="69064978" w:rsidR="0095426A" w:rsidRDefault="0095426A" w:rsidP="00B41118"/>
    <w:p w14:paraId="313D7110" w14:textId="1D273EF1" w:rsidR="0095426A" w:rsidRDefault="0095426A" w:rsidP="00B41118"/>
    <w:p w14:paraId="05A66C03" w14:textId="77777777" w:rsidR="0095426A" w:rsidRPr="00B41118" w:rsidRDefault="0095426A" w:rsidP="00B41118"/>
    <w:sectPr w:rsidR="0095426A" w:rsidRPr="00B4111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948C2" w14:textId="77777777" w:rsidR="00E92958" w:rsidRDefault="00E92958" w:rsidP="00B41118">
      <w:r>
        <w:separator/>
      </w:r>
    </w:p>
  </w:endnote>
  <w:endnote w:type="continuationSeparator" w:id="0">
    <w:p w14:paraId="201629A8" w14:textId="77777777" w:rsidR="00E92958" w:rsidRDefault="00E92958"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1159" w14:textId="77777777" w:rsidR="008F0A97" w:rsidRDefault="008F0A97" w:rsidP="00AE077C">
    <w:pPr>
      <w:pStyle w:val="a4"/>
      <w:jc w:val="center"/>
    </w:pPr>
    <w:r>
      <w:fldChar w:fldCharType="begin"/>
    </w:r>
    <w:r>
      <w:instrText xml:space="preserve"> PAGE   \* MERGEFORMAT </w:instrText>
    </w:r>
    <w:r>
      <w:fldChar w:fldCharType="separate"/>
    </w:r>
    <w:r w:rsidR="00C22925">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A15BC" w14:textId="77777777" w:rsidR="00E92958" w:rsidRDefault="00E92958" w:rsidP="00B41118">
      <w:r>
        <w:separator/>
      </w:r>
    </w:p>
  </w:footnote>
  <w:footnote w:type="continuationSeparator" w:id="0">
    <w:p w14:paraId="55F61BD5" w14:textId="77777777" w:rsidR="00E92958" w:rsidRDefault="00E92958"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3F04F3C"/>
    <w:multiLevelType w:val="hybridMultilevel"/>
    <w:tmpl w:val="1DEC648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35D4E"/>
    <w:multiLevelType w:val="hybridMultilevel"/>
    <w:tmpl w:val="70DC1EA8"/>
    <w:lvl w:ilvl="0" w:tplc="08090017">
      <w:start w:val="1"/>
      <w:numFmt w:val="lowerLetter"/>
      <w:lvlText w:val="%1)"/>
      <w:lvlJc w:val="left"/>
      <w:pPr>
        <w:ind w:left="9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4" w15:restartNumberingAfterBreak="0">
    <w:nsid w:val="0A9D56E1"/>
    <w:multiLevelType w:val="multilevel"/>
    <w:tmpl w:val="096E2F00"/>
    <w:lvl w:ilvl="0">
      <w:start w:val="1"/>
      <w:numFmt w:val="decimal"/>
      <w:lvlText w:val="%1."/>
      <w:lvlJc w:val="left"/>
      <w:pPr>
        <w:ind w:left="1470" w:hanging="870"/>
      </w:pPr>
      <w:rPr>
        <w:rFonts w:hint="default"/>
        <w:b/>
        <w:sz w:val="24"/>
      </w:rPr>
    </w:lvl>
    <w:lvl w:ilvl="1">
      <w:start w:val="1"/>
      <w:numFmt w:val="decimal"/>
      <w:isLgl/>
      <w:lvlText w:val="%1.%2."/>
      <w:lvlJc w:val="left"/>
      <w:pPr>
        <w:ind w:left="1153" w:hanging="585"/>
      </w:pPr>
      <w:rPr>
        <w:rFonts w:hint="default"/>
        <w:b w:val="0"/>
        <w:sz w:val="24"/>
        <w:szCs w:val="24"/>
        <w:lang w:val="en-U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0B0851BF"/>
    <w:multiLevelType w:val="multilevel"/>
    <w:tmpl w:val="8E026556"/>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B974CA7"/>
    <w:multiLevelType w:val="hybridMultilevel"/>
    <w:tmpl w:val="F496D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91395"/>
    <w:multiLevelType w:val="multilevel"/>
    <w:tmpl w:val="E370FF04"/>
    <w:lvl w:ilvl="0">
      <w:start w:val="4"/>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F23567B"/>
    <w:multiLevelType w:val="multilevel"/>
    <w:tmpl w:val="EA2C5806"/>
    <w:lvl w:ilvl="0">
      <w:start w:val="3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1C2CCE"/>
    <w:multiLevelType w:val="multilevel"/>
    <w:tmpl w:val="45A65D86"/>
    <w:lvl w:ilvl="0">
      <w:start w:val="22"/>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19E94747"/>
    <w:multiLevelType w:val="multilevel"/>
    <w:tmpl w:val="6CDA82C0"/>
    <w:lvl w:ilvl="0">
      <w:start w:val="25"/>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1A8D44F9"/>
    <w:multiLevelType w:val="multilevel"/>
    <w:tmpl w:val="7816812A"/>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2F558B0"/>
    <w:multiLevelType w:val="multilevel"/>
    <w:tmpl w:val="41CCB7A8"/>
    <w:lvl w:ilvl="0">
      <w:start w:val="21"/>
      <w:numFmt w:val="decimal"/>
      <w:lvlText w:val="%1."/>
      <w:lvlJc w:val="left"/>
      <w:pPr>
        <w:ind w:left="480" w:hanging="480"/>
      </w:pPr>
      <w:rPr>
        <w:rFonts w:hint="default"/>
      </w:rPr>
    </w:lvl>
    <w:lvl w:ilvl="1">
      <w:start w:val="5"/>
      <w:numFmt w:val="decimal"/>
      <w:lvlText w:val="%1.%2."/>
      <w:lvlJc w:val="left"/>
      <w:pPr>
        <w:ind w:left="1091" w:hanging="480"/>
      </w:pPr>
      <w:rPr>
        <w:rFonts w:hint="default"/>
      </w:rPr>
    </w:lvl>
    <w:lvl w:ilvl="2">
      <w:start w:val="1"/>
      <w:numFmt w:val="decimal"/>
      <w:lvlText w:val="%1.%2.%3."/>
      <w:lvlJc w:val="left"/>
      <w:pPr>
        <w:ind w:left="1942" w:hanging="720"/>
      </w:pPr>
      <w:rPr>
        <w:rFonts w:hint="default"/>
      </w:rPr>
    </w:lvl>
    <w:lvl w:ilvl="3">
      <w:start w:val="1"/>
      <w:numFmt w:val="decimal"/>
      <w:lvlText w:val="%1.%2.%3.%4."/>
      <w:lvlJc w:val="left"/>
      <w:pPr>
        <w:ind w:left="2553" w:hanging="720"/>
      </w:pPr>
      <w:rPr>
        <w:rFonts w:hint="default"/>
      </w:rPr>
    </w:lvl>
    <w:lvl w:ilvl="4">
      <w:start w:val="1"/>
      <w:numFmt w:val="decimal"/>
      <w:lvlText w:val="%1.%2.%3.%4.%5."/>
      <w:lvlJc w:val="left"/>
      <w:pPr>
        <w:ind w:left="3524" w:hanging="1080"/>
      </w:pPr>
      <w:rPr>
        <w:rFonts w:hint="default"/>
      </w:rPr>
    </w:lvl>
    <w:lvl w:ilvl="5">
      <w:start w:val="1"/>
      <w:numFmt w:val="decimal"/>
      <w:lvlText w:val="%1.%2.%3.%4.%5.%6."/>
      <w:lvlJc w:val="left"/>
      <w:pPr>
        <w:ind w:left="4135" w:hanging="1080"/>
      </w:pPr>
      <w:rPr>
        <w:rFonts w:hint="default"/>
      </w:rPr>
    </w:lvl>
    <w:lvl w:ilvl="6">
      <w:start w:val="1"/>
      <w:numFmt w:val="decimal"/>
      <w:lvlText w:val="%1.%2.%3.%4.%5.%6.%7."/>
      <w:lvlJc w:val="left"/>
      <w:pPr>
        <w:ind w:left="5106" w:hanging="1440"/>
      </w:pPr>
      <w:rPr>
        <w:rFonts w:hint="default"/>
      </w:rPr>
    </w:lvl>
    <w:lvl w:ilvl="7">
      <w:start w:val="1"/>
      <w:numFmt w:val="decimal"/>
      <w:lvlText w:val="%1.%2.%3.%4.%5.%6.%7.%8."/>
      <w:lvlJc w:val="left"/>
      <w:pPr>
        <w:ind w:left="5717" w:hanging="1440"/>
      </w:pPr>
      <w:rPr>
        <w:rFonts w:hint="default"/>
      </w:rPr>
    </w:lvl>
    <w:lvl w:ilvl="8">
      <w:start w:val="1"/>
      <w:numFmt w:val="decimal"/>
      <w:lvlText w:val="%1.%2.%3.%4.%5.%6.%7.%8.%9."/>
      <w:lvlJc w:val="left"/>
      <w:pPr>
        <w:ind w:left="6688" w:hanging="1800"/>
      </w:pPr>
      <w:rPr>
        <w:rFonts w:hint="default"/>
      </w:rPr>
    </w:lvl>
  </w:abstractNum>
  <w:abstractNum w:abstractNumId="17" w15:restartNumberingAfterBreak="0">
    <w:nsid w:val="23FB1A1B"/>
    <w:multiLevelType w:val="hybridMultilevel"/>
    <w:tmpl w:val="7B90D6BE"/>
    <w:lvl w:ilvl="0" w:tplc="DF5A19C6">
      <w:start w:val="1"/>
      <w:numFmt w:val="lowerLetter"/>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0"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2"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D10284"/>
    <w:multiLevelType w:val="multilevel"/>
    <w:tmpl w:val="3FB8EA9C"/>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381708E7"/>
    <w:multiLevelType w:val="multilevel"/>
    <w:tmpl w:val="776E334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555223B"/>
    <w:multiLevelType w:val="hybridMultilevel"/>
    <w:tmpl w:val="E4484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732F28"/>
    <w:multiLevelType w:val="hybridMultilevel"/>
    <w:tmpl w:val="B63245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4D400C"/>
    <w:multiLevelType w:val="multilevel"/>
    <w:tmpl w:val="C0B6939C"/>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2"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D22313C"/>
    <w:multiLevelType w:val="hybridMultilevel"/>
    <w:tmpl w:val="2D603B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464"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842CF2"/>
    <w:multiLevelType w:val="hybridMultilevel"/>
    <w:tmpl w:val="F2426D64"/>
    <w:lvl w:ilvl="0" w:tplc="04090019">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911A55"/>
    <w:multiLevelType w:val="hybridMultilevel"/>
    <w:tmpl w:val="E4CE3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793C19"/>
    <w:multiLevelType w:val="multilevel"/>
    <w:tmpl w:val="7518AF88"/>
    <w:lvl w:ilvl="0">
      <w:start w:val="30"/>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15:restartNumberingAfterBreak="0">
    <w:nsid w:val="60D05201"/>
    <w:multiLevelType w:val="hybridMultilevel"/>
    <w:tmpl w:val="C75A6808"/>
    <w:lvl w:ilvl="0" w:tplc="5192A470">
      <w:start w:val="1"/>
      <w:numFmt w:val="decimal"/>
      <w:lvlText w:val="%1)"/>
      <w:lvlJc w:val="left"/>
      <w:pPr>
        <w:ind w:left="927" w:hanging="360"/>
      </w:pPr>
      <w:rPr>
        <w:rFonts w:hint="default"/>
        <w:b/>
        <w:bCs w:val="0"/>
        <w:i w:val="0"/>
        <w:iCs/>
        <w:color w:val="000000"/>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38" w15:restartNumberingAfterBreak="0">
    <w:nsid w:val="61793BFE"/>
    <w:multiLevelType w:val="hybridMultilevel"/>
    <w:tmpl w:val="7FD224FA"/>
    <w:lvl w:ilvl="0" w:tplc="80D8488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E7B0C94A">
      <w:start w:val="34"/>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31E4B6C"/>
    <w:multiLevelType w:val="multilevel"/>
    <w:tmpl w:val="53BCD40A"/>
    <w:lvl w:ilvl="0">
      <w:start w:val="1"/>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7E14AC"/>
    <w:multiLevelType w:val="multilevel"/>
    <w:tmpl w:val="75E424DA"/>
    <w:lvl w:ilvl="0">
      <w:start w:val="12"/>
      <w:numFmt w:val="decimal"/>
      <w:suff w:val="nothing"/>
      <w:lvlText w:val="%1."/>
      <w:lvlJc w:val="left"/>
      <w:pPr>
        <w:ind w:left="0" w:firstLine="0"/>
      </w:pPr>
      <w:rPr>
        <w:rFonts w:ascii="Arial" w:eastAsia="Arial" w:hAnsi="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6CA24EE2"/>
    <w:multiLevelType w:val="hybridMultilevel"/>
    <w:tmpl w:val="E75A0E0E"/>
    <w:lvl w:ilvl="0" w:tplc="B584009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0AA77FD"/>
    <w:multiLevelType w:val="multilevel"/>
    <w:tmpl w:val="F8E88776"/>
    <w:lvl w:ilvl="0">
      <w:start w:val="2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7"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7F24773"/>
    <w:multiLevelType w:val="multilevel"/>
    <w:tmpl w:val="B0E25DB2"/>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7EE318D8"/>
    <w:multiLevelType w:val="multilevel"/>
    <w:tmpl w:val="94367F4E"/>
    <w:lvl w:ilvl="0">
      <w:start w:val="22"/>
      <w:numFmt w:val="decimal"/>
      <w:lvlText w:val="%1"/>
      <w:lvlJc w:val="left"/>
      <w:pPr>
        <w:ind w:left="420" w:hanging="420"/>
      </w:pPr>
      <w:rPr>
        <w:rFonts w:hint="default"/>
      </w:rPr>
    </w:lvl>
    <w:lvl w:ilvl="1">
      <w:start w:val="3"/>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2"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76851812">
    <w:abstractNumId w:val="39"/>
  </w:num>
  <w:num w:numId="2" w16cid:durableId="756680612">
    <w:abstractNumId w:val="51"/>
  </w:num>
  <w:num w:numId="3" w16cid:durableId="1268999779">
    <w:abstractNumId w:val="4"/>
  </w:num>
  <w:num w:numId="4" w16cid:durableId="1651204091">
    <w:abstractNumId w:val="9"/>
  </w:num>
  <w:num w:numId="5" w16cid:durableId="1007830909">
    <w:abstractNumId w:val="32"/>
  </w:num>
  <w:num w:numId="6" w16cid:durableId="572667948">
    <w:abstractNumId w:val="52"/>
  </w:num>
  <w:num w:numId="7" w16cid:durableId="745802860">
    <w:abstractNumId w:val="30"/>
  </w:num>
  <w:num w:numId="8" w16cid:durableId="738284941">
    <w:abstractNumId w:val="20"/>
  </w:num>
  <w:num w:numId="9" w16cid:durableId="494763021">
    <w:abstractNumId w:val="47"/>
  </w:num>
  <w:num w:numId="10" w16cid:durableId="149250294">
    <w:abstractNumId w:val="27"/>
  </w:num>
  <w:num w:numId="11" w16cid:durableId="1143356170">
    <w:abstractNumId w:val="18"/>
  </w:num>
  <w:num w:numId="12" w16cid:durableId="1678993130">
    <w:abstractNumId w:val="21"/>
  </w:num>
  <w:num w:numId="13" w16cid:durableId="1578976692">
    <w:abstractNumId w:val="19"/>
  </w:num>
  <w:num w:numId="14" w16cid:durableId="1884562104">
    <w:abstractNumId w:val="41"/>
  </w:num>
  <w:num w:numId="15" w16cid:durableId="1699088850">
    <w:abstractNumId w:val="49"/>
  </w:num>
  <w:num w:numId="16" w16cid:durableId="399450674">
    <w:abstractNumId w:val="23"/>
  </w:num>
  <w:num w:numId="17" w16cid:durableId="1296835856">
    <w:abstractNumId w:val="12"/>
  </w:num>
  <w:num w:numId="18" w16cid:durableId="703987725">
    <w:abstractNumId w:val="24"/>
  </w:num>
  <w:num w:numId="19" w16cid:durableId="1326933198">
    <w:abstractNumId w:val="34"/>
  </w:num>
  <w:num w:numId="20" w16cid:durableId="1282810349">
    <w:abstractNumId w:val="17"/>
  </w:num>
  <w:num w:numId="21" w16cid:durableId="1250315161">
    <w:abstractNumId w:val="28"/>
  </w:num>
  <w:num w:numId="22" w16cid:durableId="1189297617">
    <w:abstractNumId w:val="13"/>
  </w:num>
  <w:num w:numId="23" w16cid:durableId="1283078364">
    <w:abstractNumId w:val="33"/>
  </w:num>
  <w:num w:numId="24" w16cid:durableId="48187541">
    <w:abstractNumId w:val="2"/>
  </w:num>
  <w:num w:numId="25" w16cid:durableId="662010877">
    <w:abstractNumId w:val="1"/>
  </w:num>
  <w:num w:numId="26" w16cid:durableId="623780151">
    <w:abstractNumId w:val="44"/>
  </w:num>
  <w:num w:numId="27" w16cid:durableId="1804542999">
    <w:abstractNumId w:val="38"/>
  </w:num>
  <w:num w:numId="28" w16cid:durableId="2064712393">
    <w:abstractNumId w:val="53"/>
  </w:num>
  <w:num w:numId="29" w16cid:durableId="1441949588">
    <w:abstractNumId w:val="46"/>
  </w:num>
  <w:num w:numId="30" w16cid:durableId="272056346">
    <w:abstractNumId w:val="16"/>
  </w:num>
  <w:num w:numId="31" w16cid:durableId="863634772">
    <w:abstractNumId w:val="11"/>
  </w:num>
  <w:num w:numId="32" w16cid:durableId="794833848">
    <w:abstractNumId w:val="6"/>
  </w:num>
  <w:num w:numId="33" w16cid:durableId="1090614012">
    <w:abstractNumId w:val="36"/>
  </w:num>
  <w:num w:numId="34" w16cid:durableId="483544721">
    <w:abstractNumId w:val="8"/>
  </w:num>
  <w:num w:numId="35" w16cid:durableId="557783063">
    <w:abstractNumId w:val="35"/>
  </w:num>
  <w:num w:numId="36" w16cid:durableId="847252356">
    <w:abstractNumId w:val="29"/>
  </w:num>
  <w:num w:numId="37" w16cid:durableId="472410484">
    <w:abstractNumId w:val="26"/>
  </w:num>
  <w:num w:numId="38" w16cid:durableId="16784615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6654454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1690528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0973700">
    <w:abstractNumId w:val="4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318627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077376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84329290">
    <w:abstractNumId w:val="43"/>
  </w:num>
  <w:num w:numId="45" w16cid:durableId="910382780">
    <w:abstractNumId w:val="10"/>
  </w:num>
  <w:num w:numId="46" w16cid:durableId="142242254">
    <w:abstractNumId w:val="50"/>
  </w:num>
  <w:num w:numId="47" w16cid:durableId="1937058730">
    <w:abstractNumId w:val="45"/>
  </w:num>
  <w:num w:numId="48" w16cid:durableId="1882086420">
    <w:abstractNumId w:val="22"/>
  </w:num>
  <w:num w:numId="49" w16cid:durableId="1456871056">
    <w:abstractNumId w:val="14"/>
  </w:num>
  <w:num w:numId="50" w16cid:durableId="1688755062">
    <w:abstractNumId w:val="31"/>
  </w:num>
  <w:num w:numId="51" w16cid:durableId="663706078">
    <w:abstractNumId w:val="3"/>
  </w:num>
  <w:num w:numId="52" w16cid:durableId="1691374331">
    <w:abstractNumId w:val="0"/>
  </w:num>
  <w:num w:numId="53" w16cid:durableId="1790931357">
    <w:abstractNumId w:val="25"/>
  </w:num>
  <w:num w:numId="54" w16cid:durableId="1135291072">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22AB6"/>
    <w:rsid w:val="00032AA9"/>
    <w:rsid w:val="00042278"/>
    <w:rsid w:val="00060187"/>
    <w:rsid w:val="00060207"/>
    <w:rsid w:val="0006256B"/>
    <w:rsid w:val="000654DD"/>
    <w:rsid w:val="000717F2"/>
    <w:rsid w:val="00080347"/>
    <w:rsid w:val="00080C26"/>
    <w:rsid w:val="00085031"/>
    <w:rsid w:val="0008574A"/>
    <w:rsid w:val="000B4A02"/>
    <w:rsid w:val="000C05DD"/>
    <w:rsid w:val="000C0843"/>
    <w:rsid w:val="000C6503"/>
    <w:rsid w:val="000D1238"/>
    <w:rsid w:val="000F6CC7"/>
    <w:rsid w:val="00106920"/>
    <w:rsid w:val="001079A2"/>
    <w:rsid w:val="00107F29"/>
    <w:rsid w:val="00111AD9"/>
    <w:rsid w:val="00116B60"/>
    <w:rsid w:val="00126D0C"/>
    <w:rsid w:val="00127001"/>
    <w:rsid w:val="00135974"/>
    <w:rsid w:val="00136C1E"/>
    <w:rsid w:val="00140A5D"/>
    <w:rsid w:val="0014104F"/>
    <w:rsid w:val="0014352C"/>
    <w:rsid w:val="00143934"/>
    <w:rsid w:val="00144607"/>
    <w:rsid w:val="00156AEA"/>
    <w:rsid w:val="0016096F"/>
    <w:rsid w:val="0016476A"/>
    <w:rsid w:val="0016619C"/>
    <w:rsid w:val="00171D37"/>
    <w:rsid w:val="00176A7B"/>
    <w:rsid w:val="00190A98"/>
    <w:rsid w:val="001A2668"/>
    <w:rsid w:val="001A473A"/>
    <w:rsid w:val="001A69CA"/>
    <w:rsid w:val="001A76F1"/>
    <w:rsid w:val="001C1A2C"/>
    <w:rsid w:val="001C7404"/>
    <w:rsid w:val="001E08F6"/>
    <w:rsid w:val="001E34D6"/>
    <w:rsid w:val="0020610C"/>
    <w:rsid w:val="00216CFD"/>
    <w:rsid w:val="00220C08"/>
    <w:rsid w:val="0022594E"/>
    <w:rsid w:val="002613F5"/>
    <w:rsid w:val="002724A2"/>
    <w:rsid w:val="0028121F"/>
    <w:rsid w:val="002822C6"/>
    <w:rsid w:val="00282527"/>
    <w:rsid w:val="00284711"/>
    <w:rsid w:val="00284B1E"/>
    <w:rsid w:val="00285830"/>
    <w:rsid w:val="00294B4B"/>
    <w:rsid w:val="002959DB"/>
    <w:rsid w:val="002A2DAB"/>
    <w:rsid w:val="002B1A26"/>
    <w:rsid w:val="002B1D27"/>
    <w:rsid w:val="002B5D14"/>
    <w:rsid w:val="002C1BA9"/>
    <w:rsid w:val="002C347F"/>
    <w:rsid w:val="002C4161"/>
    <w:rsid w:val="002D10C6"/>
    <w:rsid w:val="002D3645"/>
    <w:rsid w:val="002D5332"/>
    <w:rsid w:val="002E7E69"/>
    <w:rsid w:val="002F415C"/>
    <w:rsid w:val="002F5476"/>
    <w:rsid w:val="00303262"/>
    <w:rsid w:val="003146D1"/>
    <w:rsid w:val="003153BF"/>
    <w:rsid w:val="0031620D"/>
    <w:rsid w:val="003238C8"/>
    <w:rsid w:val="0032628C"/>
    <w:rsid w:val="00334E64"/>
    <w:rsid w:val="00336926"/>
    <w:rsid w:val="00340938"/>
    <w:rsid w:val="003469B7"/>
    <w:rsid w:val="00351743"/>
    <w:rsid w:val="00354BC2"/>
    <w:rsid w:val="00393E77"/>
    <w:rsid w:val="003A5E15"/>
    <w:rsid w:val="003B0A93"/>
    <w:rsid w:val="003B10AE"/>
    <w:rsid w:val="003D3550"/>
    <w:rsid w:val="003E528F"/>
    <w:rsid w:val="003F7DD9"/>
    <w:rsid w:val="00415B26"/>
    <w:rsid w:val="00417D16"/>
    <w:rsid w:val="00423CF8"/>
    <w:rsid w:val="0042631C"/>
    <w:rsid w:val="0044046C"/>
    <w:rsid w:val="00442711"/>
    <w:rsid w:val="004459F1"/>
    <w:rsid w:val="004533D3"/>
    <w:rsid w:val="00454B21"/>
    <w:rsid w:val="004556DB"/>
    <w:rsid w:val="00465A00"/>
    <w:rsid w:val="004762E5"/>
    <w:rsid w:val="00477C3D"/>
    <w:rsid w:val="0048147D"/>
    <w:rsid w:val="00491157"/>
    <w:rsid w:val="004A2E2D"/>
    <w:rsid w:val="004A413C"/>
    <w:rsid w:val="004A7140"/>
    <w:rsid w:val="004A7BA2"/>
    <w:rsid w:val="004B1057"/>
    <w:rsid w:val="004B7F69"/>
    <w:rsid w:val="004C0165"/>
    <w:rsid w:val="004C4527"/>
    <w:rsid w:val="004C794C"/>
    <w:rsid w:val="004D1DE1"/>
    <w:rsid w:val="004D209A"/>
    <w:rsid w:val="004D2E59"/>
    <w:rsid w:val="004D356A"/>
    <w:rsid w:val="0050205D"/>
    <w:rsid w:val="00511050"/>
    <w:rsid w:val="0051374B"/>
    <w:rsid w:val="00533A89"/>
    <w:rsid w:val="00552489"/>
    <w:rsid w:val="00553D5C"/>
    <w:rsid w:val="00556D1C"/>
    <w:rsid w:val="005607C1"/>
    <w:rsid w:val="005703E8"/>
    <w:rsid w:val="0057261D"/>
    <w:rsid w:val="00572B2F"/>
    <w:rsid w:val="00593A46"/>
    <w:rsid w:val="005B1971"/>
    <w:rsid w:val="005C795C"/>
    <w:rsid w:val="005D1250"/>
    <w:rsid w:val="005D1D61"/>
    <w:rsid w:val="005D6164"/>
    <w:rsid w:val="005E26B3"/>
    <w:rsid w:val="005E5FF2"/>
    <w:rsid w:val="005F0BDE"/>
    <w:rsid w:val="005F40EC"/>
    <w:rsid w:val="0060696A"/>
    <w:rsid w:val="00617CFE"/>
    <w:rsid w:val="00623317"/>
    <w:rsid w:val="0063077A"/>
    <w:rsid w:val="006335E2"/>
    <w:rsid w:val="00637DC5"/>
    <w:rsid w:val="00645C2F"/>
    <w:rsid w:val="00646034"/>
    <w:rsid w:val="006643AA"/>
    <w:rsid w:val="00665CB6"/>
    <w:rsid w:val="0066736D"/>
    <w:rsid w:val="00670A79"/>
    <w:rsid w:val="00673573"/>
    <w:rsid w:val="00676167"/>
    <w:rsid w:val="006775A1"/>
    <w:rsid w:val="006818A1"/>
    <w:rsid w:val="00681CAA"/>
    <w:rsid w:val="00691D5E"/>
    <w:rsid w:val="006B5AC1"/>
    <w:rsid w:val="006B6D88"/>
    <w:rsid w:val="006B7E7E"/>
    <w:rsid w:val="006D7723"/>
    <w:rsid w:val="006E4365"/>
    <w:rsid w:val="006F18C8"/>
    <w:rsid w:val="00700F39"/>
    <w:rsid w:val="00712638"/>
    <w:rsid w:val="00715AF1"/>
    <w:rsid w:val="007252EB"/>
    <w:rsid w:val="00733877"/>
    <w:rsid w:val="00742F83"/>
    <w:rsid w:val="007434B9"/>
    <w:rsid w:val="007528B6"/>
    <w:rsid w:val="00753DF8"/>
    <w:rsid w:val="00756E7D"/>
    <w:rsid w:val="00757BBF"/>
    <w:rsid w:val="0076242C"/>
    <w:rsid w:val="00762F41"/>
    <w:rsid w:val="0076799C"/>
    <w:rsid w:val="007941C7"/>
    <w:rsid w:val="0079498E"/>
    <w:rsid w:val="00797613"/>
    <w:rsid w:val="00797828"/>
    <w:rsid w:val="007A7270"/>
    <w:rsid w:val="007B3079"/>
    <w:rsid w:val="007C3E18"/>
    <w:rsid w:val="007C5BBF"/>
    <w:rsid w:val="007C791F"/>
    <w:rsid w:val="007E0229"/>
    <w:rsid w:val="007E031A"/>
    <w:rsid w:val="007E1C3E"/>
    <w:rsid w:val="007E3C51"/>
    <w:rsid w:val="007E4262"/>
    <w:rsid w:val="007F181A"/>
    <w:rsid w:val="00806056"/>
    <w:rsid w:val="00815444"/>
    <w:rsid w:val="00823945"/>
    <w:rsid w:val="00823A1B"/>
    <w:rsid w:val="008265C7"/>
    <w:rsid w:val="0083330C"/>
    <w:rsid w:val="00842563"/>
    <w:rsid w:val="00845507"/>
    <w:rsid w:val="008641CF"/>
    <w:rsid w:val="00866D43"/>
    <w:rsid w:val="00867A1D"/>
    <w:rsid w:val="00870DB0"/>
    <w:rsid w:val="00873C90"/>
    <w:rsid w:val="00874386"/>
    <w:rsid w:val="00874C9F"/>
    <w:rsid w:val="008825AD"/>
    <w:rsid w:val="00883F5C"/>
    <w:rsid w:val="00886F72"/>
    <w:rsid w:val="00890EF8"/>
    <w:rsid w:val="00893741"/>
    <w:rsid w:val="00893948"/>
    <w:rsid w:val="008A480C"/>
    <w:rsid w:val="008A4EA6"/>
    <w:rsid w:val="008B736C"/>
    <w:rsid w:val="008C2FCC"/>
    <w:rsid w:val="008C3A59"/>
    <w:rsid w:val="008C61F6"/>
    <w:rsid w:val="008C622F"/>
    <w:rsid w:val="008C7482"/>
    <w:rsid w:val="008D4776"/>
    <w:rsid w:val="008D6574"/>
    <w:rsid w:val="008E5BA1"/>
    <w:rsid w:val="008F0A97"/>
    <w:rsid w:val="008F7800"/>
    <w:rsid w:val="008F7AF6"/>
    <w:rsid w:val="00901BF2"/>
    <w:rsid w:val="00915B1C"/>
    <w:rsid w:val="0092048E"/>
    <w:rsid w:val="00935B96"/>
    <w:rsid w:val="00941DDE"/>
    <w:rsid w:val="0094413D"/>
    <w:rsid w:val="009458A7"/>
    <w:rsid w:val="0094706F"/>
    <w:rsid w:val="0095426A"/>
    <w:rsid w:val="00954DE6"/>
    <w:rsid w:val="009629D7"/>
    <w:rsid w:val="00984DE7"/>
    <w:rsid w:val="00994607"/>
    <w:rsid w:val="009B3A9C"/>
    <w:rsid w:val="009C0D95"/>
    <w:rsid w:val="009C1C2A"/>
    <w:rsid w:val="009C71E8"/>
    <w:rsid w:val="009E4CFC"/>
    <w:rsid w:val="009E6D20"/>
    <w:rsid w:val="009F0C32"/>
    <w:rsid w:val="009F26CF"/>
    <w:rsid w:val="009F2E03"/>
    <w:rsid w:val="00A0110C"/>
    <w:rsid w:val="00A01D95"/>
    <w:rsid w:val="00A01E0B"/>
    <w:rsid w:val="00A04480"/>
    <w:rsid w:val="00A1035F"/>
    <w:rsid w:val="00A20B9F"/>
    <w:rsid w:val="00A31E76"/>
    <w:rsid w:val="00A374DB"/>
    <w:rsid w:val="00A40262"/>
    <w:rsid w:val="00A45770"/>
    <w:rsid w:val="00A51DA6"/>
    <w:rsid w:val="00A52C7C"/>
    <w:rsid w:val="00A7275B"/>
    <w:rsid w:val="00A7492C"/>
    <w:rsid w:val="00A76B48"/>
    <w:rsid w:val="00A86CC9"/>
    <w:rsid w:val="00A91632"/>
    <w:rsid w:val="00A951F9"/>
    <w:rsid w:val="00AB133E"/>
    <w:rsid w:val="00AC66B3"/>
    <w:rsid w:val="00AD5800"/>
    <w:rsid w:val="00AD7836"/>
    <w:rsid w:val="00AE077C"/>
    <w:rsid w:val="00AE1222"/>
    <w:rsid w:val="00AE466A"/>
    <w:rsid w:val="00AE78A2"/>
    <w:rsid w:val="00AF63C1"/>
    <w:rsid w:val="00B01ECB"/>
    <w:rsid w:val="00B23558"/>
    <w:rsid w:val="00B25675"/>
    <w:rsid w:val="00B26876"/>
    <w:rsid w:val="00B32C91"/>
    <w:rsid w:val="00B35349"/>
    <w:rsid w:val="00B404C6"/>
    <w:rsid w:val="00B41118"/>
    <w:rsid w:val="00B432B2"/>
    <w:rsid w:val="00B57F41"/>
    <w:rsid w:val="00B61AA2"/>
    <w:rsid w:val="00B627A6"/>
    <w:rsid w:val="00B6678C"/>
    <w:rsid w:val="00B723AD"/>
    <w:rsid w:val="00B84C47"/>
    <w:rsid w:val="00B95781"/>
    <w:rsid w:val="00BA1FC0"/>
    <w:rsid w:val="00BA70BD"/>
    <w:rsid w:val="00BC7112"/>
    <w:rsid w:val="00BC750E"/>
    <w:rsid w:val="00BD500B"/>
    <w:rsid w:val="00BE31E8"/>
    <w:rsid w:val="00BE42AD"/>
    <w:rsid w:val="00BE5480"/>
    <w:rsid w:val="00BE750A"/>
    <w:rsid w:val="00BF1F8D"/>
    <w:rsid w:val="00BF2104"/>
    <w:rsid w:val="00BF2900"/>
    <w:rsid w:val="00BF351A"/>
    <w:rsid w:val="00BF64F3"/>
    <w:rsid w:val="00C04F08"/>
    <w:rsid w:val="00C064C6"/>
    <w:rsid w:val="00C06703"/>
    <w:rsid w:val="00C13213"/>
    <w:rsid w:val="00C22925"/>
    <w:rsid w:val="00C30C25"/>
    <w:rsid w:val="00C3216F"/>
    <w:rsid w:val="00C4106D"/>
    <w:rsid w:val="00C46202"/>
    <w:rsid w:val="00C557C9"/>
    <w:rsid w:val="00C6712F"/>
    <w:rsid w:val="00C82665"/>
    <w:rsid w:val="00C83084"/>
    <w:rsid w:val="00CA4EB4"/>
    <w:rsid w:val="00CA70B0"/>
    <w:rsid w:val="00CC1166"/>
    <w:rsid w:val="00CC1DED"/>
    <w:rsid w:val="00CC23E4"/>
    <w:rsid w:val="00CC4155"/>
    <w:rsid w:val="00CC6C45"/>
    <w:rsid w:val="00CD6A4C"/>
    <w:rsid w:val="00CE23A6"/>
    <w:rsid w:val="00D07E19"/>
    <w:rsid w:val="00D106A9"/>
    <w:rsid w:val="00D128AF"/>
    <w:rsid w:val="00D20709"/>
    <w:rsid w:val="00D23B84"/>
    <w:rsid w:val="00D30E71"/>
    <w:rsid w:val="00D42569"/>
    <w:rsid w:val="00D66582"/>
    <w:rsid w:val="00D76898"/>
    <w:rsid w:val="00D82AD1"/>
    <w:rsid w:val="00DB5013"/>
    <w:rsid w:val="00DC5194"/>
    <w:rsid w:val="00DC6C0A"/>
    <w:rsid w:val="00DD144F"/>
    <w:rsid w:val="00DE4CCF"/>
    <w:rsid w:val="00DE77D5"/>
    <w:rsid w:val="00DF0397"/>
    <w:rsid w:val="00E007A5"/>
    <w:rsid w:val="00E245A4"/>
    <w:rsid w:val="00E323C7"/>
    <w:rsid w:val="00E43997"/>
    <w:rsid w:val="00E527B5"/>
    <w:rsid w:val="00E550D6"/>
    <w:rsid w:val="00E5627C"/>
    <w:rsid w:val="00E6227E"/>
    <w:rsid w:val="00E74FD8"/>
    <w:rsid w:val="00E76C42"/>
    <w:rsid w:val="00E876A4"/>
    <w:rsid w:val="00E91C02"/>
    <w:rsid w:val="00E92958"/>
    <w:rsid w:val="00E9672E"/>
    <w:rsid w:val="00EA1F8A"/>
    <w:rsid w:val="00EA44A1"/>
    <w:rsid w:val="00EB009A"/>
    <w:rsid w:val="00EB272D"/>
    <w:rsid w:val="00EB6027"/>
    <w:rsid w:val="00EC7876"/>
    <w:rsid w:val="00ED6660"/>
    <w:rsid w:val="00EE30F9"/>
    <w:rsid w:val="00EF2711"/>
    <w:rsid w:val="00EF6424"/>
    <w:rsid w:val="00EF6B45"/>
    <w:rsid w:val="00F02A6C"/>
    <w:rsid w:val="00F10250"/>
    <w:rsid w:val="00F2556B"/>
    <w:rsid w:val="00F32257"/>
    <w:rsid w:val="00F32A32"/>
    <w:rsid w:val="00F34645"/>
    <w:rsid w:val="00F356DD"/>
    <w:rsid w:val="00F627A5"/>
    <w:rsid w:val="00F705FD"/>
    <w:rsid w:val="00F713D1"/>
    <w:rsid w:val="00F741F2"/>
    <w:rsid w:val="00F80B64"/>
    <w:rsid w:val="00F80BB0"/>
    <w:rsid w:val="00F85B36"/>
    <w:rsid w:val="00F86357"/>
    <w:rsid w:val="00F9774D"/>
    <w:rsid w:val="00FA3093"/>
    <w:rsid w:val="00FA31BA"/>
    <w:rsid w:val="00FA3372"/>
    <w:rsid w:val="00FA43CE"/>
    <w:rsid w:val="00FB3237"/>
    <w:rsid w:val="00FB4E2E"/>
    <w:rsid w:val="00FC4B66"/>
    <w:rsid w:val="00FC6817"/>
    <w:rsid w:val="00FD5884"/>
    <w:rsid w:val="00FE2411"/>
    <w:rsid w:val="00FE41A0"/>
    <w:rsid w:val="00FF0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2CA4015-F72D-42A8-90D5-2B3FD9B7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1374B"/>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uiPriority w:val="34"/>
    <w:qFormat/>
    <w:rsid w:val="00B41118"/>
    <w:pPr>
      <w:numPr>
        <w:numId w:val="2"/>
      </w:numPr>
      <w:tabs>
        <w:tab w:val="num" w:pos="0"/>
        <w:tab w:val="left" w:pos="1134"/>
      </w:tabs>
      <w:ind w:left="720"/>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qFormat/>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qFormat/>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3">
    <w:name w:val="Body text (3)_"/>
    <w:link w:val="Bodytext31"/>
    <w:uiPriority w:val="99"/>
    <w:qFormat/>
    <w:rsid w:val="00CE23A6"/>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qFormat/>
    <w:rsid w:val="00CE23A6"/>
    <w:pPr>
      <w:widowControl w:val="0"/>
      <w:shd w:val="clear" w:color="auto" w:fill="FFFFFF"/>
      <w:spacing w:line="234" w:lineRule="exact"/>
    </w:pPr>
    <w:rPr>
      <w:rFonts w:eastAsiaTheme="minorHAnsi"/>
      <w:noProof w:val="0"/>
      <w:sz w:val="20"/>
      <w:szCs w:val="20"/>
      <w:lang w:val="en-GB"/>
    </w:rPr>
  </w:style>
  <w:style w:type="character" w:customStyle="1" w:styleId="Bodytext20">
    <w:name w:val="Body text (2)_"/>
    <w:basedOn w:val="a1"/>
    <w:link w:val="Bodytext21"/>
    <w:uiPriority w:val="99"/>
    <w:qFormat/>
    <w:locked/>
    <w:rsid w:val="00935B96"/>
    <w:rPr>
      <w:rFonts w:ascii="Times New Roman" w:hAnsi="Times New Roman" w:cs="Times New Roman"/>
      <w:b/>
      <w:bCs/>
      <w:sz w:val="20"/>
      <w:szCs w:val="20"/>
      <w:shd w:val="clear" w:color="auto" w:fill="FFFFFF"/>
    </w:rPr>
  </w:style>
  <w:style w:type="paragraph" w:customStyle="1" w:styleId="Bodytext21">
    <w:name w:val="Body text (2)1"/>
    <w:basedOn w:val="a0"/>
    <w:link w:val="Bodytext20"/>
    <w:uiPriority w:val="99"/>
    <w:qFormat/>
    <w:rsid w:val="00935B96"/>
    <w:pPr>
      <w:widowControl w:val="0"/>
      <w:shd w:val="clear" w:color="auto" w:fill="FFFFFF"/>
      <w:suppressAutoHyphens/>
      <w:spacing w:after="240" w:line="259" w:lineRule="exact"/>
      <w:ind w:hanging="340"/>
    </w:pPr>
    <w:rPr>
      <w:rFonts w:eastAsiaTheme="minorHAnsi"/>
      <w:b/>
      <w:bCs/>
      <w:noProof w:val="0"/>
      <w:sz w:val="20"/>
      <w:szCs w:val="20"/>
      <w:lang w:val="en-GB"/>
    </w:rPr>
  </w:style>
  <w:style w:type="character" w:customStyle="1" w:styleId="Bodytext3Bold">
    <w:name w:val="Body text (3) + Bold"/>
    <w:uiPriority w:val="99"/>
    <w:rsid w:val="00106920"/>
    <w:rPr>
      <w:rFonts w:ascii="Times New Roman" w:hAnsi="Times New Roman" w:cs="Times New Roman"/>
      <w:b/>
      <w:bCs/>
      <w:sz w:val="20"/>
      <w:szCs w:val="20"/>
      <w:u w:val="none"/>
    </w:rPr>
  </w:style>
  <w:style w:type="character" w:customStyle="1" w:styleId="Bodytext2NotBold">
    <w:name w:val="Body text (2) + Not Bold"/>
    <w:uiPriority w:val="99"/>
    <w:rsid w:val="00C46202"/>
    <w:rPr>
      <w:rFonts w:ascii="Times New Roman" w:hAnsi="Times New Roman" w:cs="Times New Roman"/>
      <w:b w:val="0"/>
      <w:bCs w:val="0"/>
      <w:sz w:val="20"/>
      <w:szCs w:val="20"/>
      <w:u w:val="none"/>
    </w:rPr>
  </w:style>
  <w:style w:type="character" w:customStyle="1" w:styleId="Bodytext22">
    <w:name w:val="Body text (2)2"/>
    <w:uiPriority w:val="99"/>
    <w:rsid w:val="00C46202"/>
  </w:style>
  <w:style w:type="character" w:customStyle="1" w:styleId="Bodytext2BookmanOldStyle">
    <w:name w:val="Body text (2) + Bookman Old Style"/>
    <w:aliases w:val="8,5 pt,Not Bold1,Body text (2) + 10,Not Bold3,Body text (2) + 7,5 pt5,Not Bold5,Italic,Body text (2) + 8 pt,Body text (2) + Not Bold2"/>
    <w:uiPriority w:val="99"/>
    <w:rsid w:val="00C46202"/>
    <w:rPr>
      <w:rFonts w:ascii="Bookman Old Style" w:hAnsi="Bookman Old Style" w:cs="Bookman Old Style"/>
      <w:b w:val="0"/>
      <w:bCs w:val="0"/>
      <w:sz w:val="17"/>
      <w:szCs w:val="17"/>
      <w:u w:val="none"/>
    </w:rPr>
  </w:style>
  <w:style w:type="character" w:customStyle="1" w:styleId="Bodytext211ptNotBold">
    <w:name w:val="Body text (2) + 11 pt;Not Bold"/>
    <w:qFormat/>
    <w:rsid w:val="0051374B"/>
    <w:rPr>
      <w:rFonts w:ascii="Times New Roman" w:eastAsia="Times New Roman" w:hAnsi="Times New Roman" w:cs="Times New Roman"/>
      <w:b/>
      <w:bCs/>
      <w:i w:val="0"/>
      <w:iCs w:val="0"/>
      <w:caps w:val="0"/>
      <w:smallCaps w:val="0"/>
      <w:strike w:val="0"/>
      <w:dstrike w:val="0"/>
      <w:color w:val="000000"/>
      <w:spacing w:val="0"/>
      <w:w w:val="100"/>
      <w:sz w:val="22"/>
      <w:szCs w:val="22"/>
      <w:u w:val="none"/>
      <w:shd w:val="clear" w:color="auto" w:fill="FFFFFF"/>
      <w:lang w:val="ro-RO" w:eastAsia="ro-RO" w:bidi="ro-RO"/>
    </w:rPr>
  </w:style>
  <w:style w:type="character" w:customStyle="1" w:styleId="Bodytext2Italic">
    <w:name w:val="Body text (2) + Italic"/>
    <w:basedOn w:val="Bodytext20"/>
    <w:rsid w:val="00FA3093"/>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D1F3-22A2-4FB5-8168-1AAD18B0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5054</Words>
  <Characters>28808</Characters>
  <Application>Microsoft Office Word</Application>
  <DocSecurity>0</DocSecurity>
  <Lines>240</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2</cp:revision>
  <cp:lastPrinted>2023-01-05T06:16:00Z</cp:lastPrinted>
  <dcterms:created xsi:type="dcterms:W3CDTF">2025-07-04T05:13:00Z</dcterms:created>
  <dcterms:modified xsi:type="dcterms:W3CDTF">2025-07-04T05:13:00Z</dcterms:modified>
</cp:coreProperties>
</file>