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0403EBAD" w14:textId="77777777" w:rsidR="000A0EE8" w:rsidRPr="000A0EE8" w:rsidRDefault="00AE077C" w:rsidP="000A0EE8">
            <w:pPr>
              <w:rPr>
                <w:sz w:val="36"/>
                <w:szCs w:val="36"/>
              </w:rPr>
            </w:pPr>
            <w:r w:rsidRPr="003F7DD9">
              <w:rPr>
                <w:sz w:val="40"/>
                <w:szCs w:val="40"/>
              </w:rPr>
              <w:t>Obiectul achiziţiei:</w:t>
            </w:r>
            <w:r w:rsidRPr="003F7DD9">
              <w:rPr>
                <w:b/>
                <w:sz w:val="40"/>
                <w:szCs w:val="40"/>
              </w:rPr>
              <w:t xml:space="preserve"> </w:t>
            </w:r>
            <w:r w:rsidR="000A0EE8" w:rsidRPr="000A0EE8">
              <w:rPr>
                <w:b/>
                <w:bCs/>
                <w:sz w:val="36"/>
                <w:szCs w:val="36"/>
              </w:rPr>
              <w:t>Piese pentru cilindre de presare</w:t>
            </w:r>
          </w:p>
          <w:p w14:paraId="28B6E30E" w14:textId="25750A1D"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7F08E549"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0A0EE8">
              <w:rPr>
                <w:b/>
                <w:bCs/>
                <w:sz w:val="40"/>
                <w:szCs w:val="40"/>
                <w:u w:val="single"/>
              </w:rPr>
              <w:t>126</w:t>
            </w:r>
            <w:r w:rsidR="003F7DD9" w:rsidRPr="003F7DD9">
              <w:rPr>
                <w:b/>
                <w:bCs/>
                <w:sz w:val="40"/>
                <w:szCs w:val="40"/>
                <w:u w:val="single"/>
              </w:rPr>
              <w:t>/LD-202</w:t>
            </w:r>
            <w:r w:rsidR="00E527B5">
              <w:rPr>
                <w:b/>
                <w:bCs/>
                <w:sz w:val="40"/>
                <w:szCs w:val="40"/>
                <w:u w:val="single"/>
              </w:rPr>
              <w:t>3</w:t>
            </w:r>
            <w:r w:rsidR="003F7DD9" w:rsidRPr="003F7DD9">
              <w:rPr>
                <w:b/>
                <w:bCs/>
                <w:sz w:val="40"/>
                <w:szCs w:val="40"/>
                <w:u w:val="single"/>
              </w:rPr>
              <w:t xml:space="preserve"> din </w:t>
            </w:r>
            <w:r w:rsidR="009B0CFF">
              <w:rPr>
                <w:b/>
                <w:bCs/>
                <w:sz w:val="40"/>
                <w:szCs w:val="40"/>
                <w:u w:val="single"/>
              </w:rPr>
              <w:t>15</w:t>
            </w:r>
            <w:r w:rsidR="0008428E">
              <w:rPr>
                <w:b/>
                <w:bCs/>
                <w:sz w:val="40"/>
                <w:szCs w:val="40"/>
                <w:u w:val="single"/>
              </w:rPr>
              <w:t>.</w:t>
            </w:r>
            <w:r w:rsidR="009B0CFF">
              <w:rPr>
                <w:b/>
                <w:bCs/>
                <w:sz w:val="40"/>
                <w:szCs w:val="40"/>
                <w:u w:val="single"/>
              </w:rPr>
              <w:t>12</w:t>
            </w:r>
            <w:r w:rsidR="0008428E">
              <w:rPr>
                <w:b/>
                <w:bCs/>
                <w:sz w:val="40"/>
                <w:szCs w:val="40"/>
                <w:u w:val="single"/>
              </w:rPr>
              <w:t>.2023</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C1C4" w14:textId="77777777" w:rsidR="000A0EE8" w:rsidRPr="0076466A" w:rsidRDefault="000A0EE8" w:rsidP="000A0EE8">
                        <w:r w:rsidRPr="0076466A">
                          <w:rPr>
                            <w:b/>
                            <w:bCs/>
                          </w:rPr>
                          <w:t>Piese pentru cilindre de presare</w:t>
                        </w:r>
                      </w:p>
                      <w:p w14:paraId="21E05C53" w14:textId="64C2F953" w:rsidR="00340938" w:rsidRPr="00D76898" w:rsidRDefault="00340938" w:rsidP="00340938">
                        <w:pPr>
                          <w:pStyle w:val="a7"/>
                          <w:rPr>
                            <w:b/>
                            <w:i/>
                            <w:szCs w:val="24"/>
                          </w:rPr>
                        </w:pP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3AA5D27E" w:rsidR="00340938" w:rsidRPr="005F40EC" w:rsidRDefault="00340938" w:rsidP="00340938">
                        <w:pPr>
                          <w:pStyle w:val="a7"/>
                          <w:rPr>
                            <w:b/>
                            <w:szCs w:val="24"/>
                            <w:u w:val="single"/>
                          </w:rPr>
                        </w:pPr>
                        <w:r w:rsidRPr="00874386">
                          <w:rPr>
                            <w:b/>
                            <w:i/>
                            <w:sz w:val="22"/>
                            <w:szCs w:val="22"/>
                          </w:rPr>
                          <w:t xml:space="preserve">Nr.: </w:t>
                        </w:r>
                        <w:r w:rsidR="000A0EE8">
                          <w:rPr>
                            <w:b/>
                            <w:i/>
                            <w:color w:val="4472C4" w:themeColor="accent5"/>
                            <w:sz w:val="22"/>
                            <w:szCs w:val="22"/>
                          </w:rPr>
                          <w:t>126</w:t>
                        </w:r>
                        <w:r w:rsidRPr="00657A23">
                          <w:rPr>
                            <w:b/>
                            <w:i/>
                            <w:iCs/>
                            <w:color w:val="4472C4" w:themeColor="accent5"/>
                            <w:szCs w:val="24"/>
                            <w:u w:val="single"/>
                          </w:rPr>
                          <w:t>/LD-202</w:t>
                        </w:r>
                        <w:r w:rsidR="00E527B5" w:rsidRPr="00657A23">
                          <w:rPr>
                            <w:b/>
                            <w:i/>
                            <w:iCs/>
                            <w:color w:val="4472C4" w:themeColor="accent5"/>
                            <w:szCs w:val="24"/>
                            <w:u w:val="single"/>
                          </w:rPr>
                          <w:t>3</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A0B59B" w14:textId="77777777" w:rsidR="000A0EE8" w:rsidRPr="0076466A" w:rsidRDefault="000A0EE8" w:rsidP="000A0EE8">
                        <w:r w:rsidRPr="0076466A">
                          <w:rPr>
                            <w:b/>
                            <w:bCs/>
                          </w:rPr>
                          <w:t>Piese pentru cilindre de presare</w:t>
                        </w:r>
                      </w:p>
                      <w:p w14:paraId="001F9056" w14:textId="0688FEB9" w:rsidR="00340938" w:rsidRPr="00D76898" w:rsidRDefault="00340938" w:rsidP="00340938">
                        <w:pPr>
                          <w:pStyle w:val="a7"/>
                          <w:rPr>
                            <w:b/>
                            <w:i/>
                            <w:szCs w:val="24"/>
                          </w:rPr>
                        </w:pP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DB70668" w:rsidR="00340938" w:rsidRPr="00E876A4" w:rsidRDefault="00340938" w:rsidP="00340938">
                        <w:pPr>
                          <w:pStyle w:val="a7"/>
                          <w:rPr>
                            <w:b/>
                            <w:i/>
                            <w:szCs w:val="22"/>
                          </w:rPr>
                        </w:pPr>
                        <w:r w:rsidRPr="00E876A4">
                          <w:rPr>
                            <w:b/>
                            <w:i/>
                            <w:sz w:val="22"/>
                            <w:szCs w:val="22"/>
                          </w:rPr>
                          <w:t xml:space="preserve">perioada bugetară </w:t>
                        </w:r>
                        <w:r w:rsidR="00CE23A6">
                          <w:rPr>
                            <w:b/>
                            <w:i/>
                            <w:sz w:val="22"/>
                            <w:szCs w:val="22"/>
                          </w:rPr>
                          <w:t>2023</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
                      <w:p w14:paraId="04AEA5E8" w14:textId="508E5E80"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roofErr w:type="spellStart"/>
                        <w:r w:rsidRPr="00657A23">
                          <w:rPr>
                            <w:b/>
                            <w:i/>
                            <w:color w:val="4472C4" w:themeColor="accent5"/>
                          </w:rPr>
                          <w:t>Vînzare</w:t>
                        </w:r>
                        <w:proofErr w:type="spellEnd"/>
                        <w:r w:rsidR="00A174C3">
                          <w:rPr>
                            <w:b/>
                            <w:i/>
                            <w:color w:val="4472C4" w:themeColor="accent5"/>
                            <w:lang w:val="ru-MD"/>
                          </w:rPr>
                          <w:t xml:space="preserve"> </w:t>
                        </w:r>
                        <w:r w:rsidRPr="00657A23">
                          <w:rPr>
                            <w:b/>
                            <w:i/>
                            <w:color w:val="4472C4" w:themeColor="accent5"/>
                          </w:rPr>
                          <w:t>-</w:t>
                        </w:r>
                        <w:r w:rsidR="00A174C3">
                          <w:rPr>
                            <w:b/>
                            <w:i/>
                            <w:color w:val="4472C4" w:themeColor="accent5"/>
                            <w:lang w:val="ru-MD"/>
                          </w:rPr>
                          <w:t xml:space="preserve"> </w:t>
                        </w:r>
                        <w:proofErr w:type="spellStart"/>
                        <w:r w:rsidRPr="00657A23">
                          <w:rPr>
                            <w:b/>
                            <w:i/>
                            <w:color w:val="4472C4" w:themeColor="accent5"/>
                          </w:rPr>
                          <w:t>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940" w:type="dxa"/>
              <w:tblLayout w:type="fixed"/>
              <w:tblLook w:val="0000" w:firstRow="0" w:lastRow="0" w:firstColumn="0" w:lastColumn="0" w:noHBand="0" w:noVBand="0"/>
            </w:tblPr>
            <w:tblGrid>
              <w:gridCol w:w="666"/>
              <w:gridCol w:w="3401"/>
              <w:gridCol w:w="1134"/>
              <w:gridCol w:w="1132"/>
              <w:gridCol w:w="2123"/>
              <w:gridCol w:w="1484"/>
            </w:tblGrid>
            <w:tr w:rsidR="00657A23" w14:paraId="63F89D4C" w14:textId="77777777" w:rsidTr="009B0CFF">
              <w:trPr>
                <w:gridAfter w:val="1"/>
                <w:wAfter w:w="1484" w:type="dxa"/>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BCA187C" w14:textId="77777777" w:rsidR="00657A23" w:rsidRDefault="00657A23" w:rsidP="00657A23">
                  <w:pPr>
                    <w:jc w:val="center"/>
                  </w:pPr>
                  <w:r>
                    <w:rPr>
                      <w:sz w:val="22"/>
                    </w:rPr>
                    <w:lastRenderedPageBreak/>
                    <w:t>Nr. crt.</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231A2D2F" w14:textId="77777777" w:rsidR="00657A23" w:rsidRDefault="00657A23" w:rsidP="00657A23">
                  <w:pPr>
                    <w:jc w:val="center"/>
                  </w:pPr>
                  <w:r>
                    <w:rPr>
                      <w:sz w:val="22"/>
                    </w:rPr>
                    <w:t>Denumirea bunurilor solicitate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441946" w14:textId="77777777" w:rsidR="00657A23" w:rsidRDefault="00657A23" w:rsidP="00657A23">
                  <w:pPr>
                    <w:jc w:val="center"/>
                  </w:pPr>
                  <w:r>
                    <w:rPr>
                      <w:sz w:val="22"/>
                    </w:rPr>
                    <w:t>Unitatea de măsură</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558A6AEB" w14:textId="77777777" w:rsidR="00657A23" w:rsidRDefault="00657A23" w:rsidP="00657A23">
                  <w:pPr>
                    <w:jc w:val="center"/>
                  </w:pPr>
                  <w:r>
                    <w:rPr>
                      <w:sz w:val="22"/>
                    </w:rPr>
                    <w:t>Cantitatea</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A34A711" w14:textId="77777777" w:rsidR="00657A23" w:rsidRDefault="00657A23" w:rsidP="00657A23">
                  <w:pPr>
                    <w:jc w:val="center"/>
                  </w:pPr>
                  <w:r>
                    <w:rPr>
                      <w:sz w:val="22"/>
                    </w:rPr>
                    <w:t>Specificarea tehnică deplină solicitată, standarde de referință</w:t>
                  </w:r>
                </w:p>
              </w:tc>
            </w:tr>
            <w:tr w:rsidR="00657A23" w14:paraId="318DCFE6" w14:textId="77777777" w:rsidTr="009B0CFF">
              <w:trPr>
                <w:gridAfter w:val="1"/>
                <w:wAfter w:w="1484" w:type="dxa"/>
                <w:trHeight w:val="39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3B75163" w14:textId="77777777" w:rsidR="00657A23" w:rsidRDefault="00657A23" w:rsidP="00657A23">
                  <w:pPr>
                    <w:snapToGrid w:val="0"/>
                    <w:jc w:val="center"/>
                    <w:rPr>
                      <w:sz w:val="22"/>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3ABA2891" w14:textId="77777777" w:rsidR="00657A23" w:rsidRDefault="00657A23" w:rsidP="00657A23">
                  <w:pPr>
                    <w:jc w:val="center"/>
                  </w:pPr>
                  <w:r>
                    <w:rPr>
                      <w:b/>
                      <w:bCs/>
                      <w:sz w:val="22"/>
                    </w:rPr>
                    <w:t>Lotul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32835" w14:textId="77777777" w:rsidR="00657A23" w:rsidRDefault="00657A23" w:rsidP="00657A23">
                  <w:pPr>
                    <w:snapToGrid w:val="0"/>
                    <w:jc w:val="center"/>
                    <w:rPr>
                      <w:b/>
                      <w:bCs/>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E1A3172" w14:textId="77777777" w:rsidR="00657A23" w:rsidRDefault="00657A23" w:rsidP="00657A23">
                  <w:pPr>
                    <w:snapToGrid w:val="0"/>
                    <w:jc w:val="center"/>
                    <w:rPr>
                      <w:b/>
                      <w:bCs/>
                      <w:sz w:val="22"/>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4DE7EB75" w14:textId="77777777" w:rsidR="00657A23" w:rsidRDefault="00657A23" w:rsidP="00657A23">
                  <w:pPr>
                    <w:snapToGrid w:val="0"/>
                    <w:jc w:val="center"/>
                    <w:rPr>
                      <w:sz w:val="22"/>
                    </w:rPr>
                  </w:pPr>
                </w:p>
              </w:tc>
            </w:tr>
            <w:tr w:rsidR="000A0EE8" w14:paraId="51639669" w14:textId="77777777" w:rsidTr="009B0CFF">
              <w:trPr>
                <w:gridAfter w:val="1"/>
                <w:wAfter w:w="1484" w:type="dxa"/>
                <w:trHeight w:val="501"/>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286D7A81" w14:textId="77777777" w:rsidR="000A0EE8" w:rsidRDefault="000A0EE8" w:rsidP="000A0EE8">
                  <w:pPr>
                    <w:jc w:val="center"/>
                  </w:pPr>
                  <w:r>
                    <w:rPr>
                      <w:sz w:val="22"/>
                    </w:rPr>
                    <w:t>1.1</w:t>
                  </w:r>
                </w:p>
              </w:tc>
              <w:tc>
                <w:tcPr>
                  <w:tcW w:w="3401" w:type="dxa"/>
                  <w:tcBorders>
                    <w:top w:val="single" w:sz="4" w:space="0" w:color="000000"/>
                    <w:left w:val="single" w:sz="4" w:space="0" w:color="000000"/>
                    <w:bottom w:val="single" w:sz="4" w:space="0" w:color="000000"/>
                    <w:right w:val="single" w:sz="4" w:space="0" w:color="000000"/>
                  </w:tcBorders>
                  <w:shd w:val="clear" w:color="auto" w:fill="FFFFFF"/>
                </w:tcPr>
                <w:p w14:paraId="529C779B" w14:textId="2CC6543C" w:rsidR="000A0EE8" w:rsidRPr="000A0EE8" w:rsidRDefault="000A0EE8" w:rsidP="000A0EE8">
                  <w:pPr>
                    <w:rPr>
                      <w:b/>
                      <w:bCs/>
                      <w:i/>
                      <w:color w:val="000000"/>
                      <w:lang w:val="en-US"/>
                    </w:rPr>
                  </w:pPr>
                  <w:r w:rsidRPr="0076466A">
                    <w:t xml:space="preserve">Conductă de răcire pentru cilindrul de presare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7A55ECE" w14:textId="77777777" w:rsidR="000A0EE8" w:rsidRDefault="000A0EE8" w:rsidP="000A0EE8">
                  <w:r>
                    <w:t>Buc</w:t>
                  </w:r>
                </w:p>
                <w:p w14:paraId="7E32FB72" w14:textId="77777777" w:rsidR="000A0EE8" w:rsidRDefault="000A0EE8" w:rsidP="000A0EE8"/>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532DD" w14:textId="2AAC8C78" w:rsidR="000A0EE8" w:rsidRDefault="000A0EE8" w:rsidP="000A0EE8">
                  <w:r>
                    <w:t>25</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14:paraId="3B3500FC" w14:textId="77777777" w:rsidR="000A0EE8" w:rsidRPr="0076466A" w:rsidRDefault="000A0EE8" w:rsidP="000A0EE8">
                  <w:r w:rsidRPr="0076466A">
                    <w:t>Cod 62-2879</w:t>
                  </w:r>
                </w:p>
                <w:p w14:paraId="7B73863B" w14:textId="77777777" w:rsidR="000A0EE8" w:rsidRPr="0076466A" w:rsidRDefault="000A0EE8" w:rsidP="000A0EE8">
                  <w:r w:rsidRPr="0076466A">
                    <w:t>Compatibil cu mașinile de formare a sticlei produse de Emhart, în modul de lucru cu două picături și distanța centrală de 5 ½ inci.</w:t>
                  </w:r>
                </w:p>
                <w:p w14:paraId="67DCF1DE" w14:textId="31D9EA14" w:rsidR="000A0EE8" w:rsidRDefault="000A0EE8" w:rsidP="000A0EE8">
                  <w:pPr>
                    <w:jc w:val="both"/>
                  </w:pPr>
                </w:p>
              </w:tc>
            </w:tr>
            <w:tr w:rsidR="009B0CFF" w14:paraId="71CA51CE" w14:textId="55E71111" w:rsidTr="009B0CFF">
              <w:trPr>
                <w:trHeight w:val="32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48E23A4" w14:textId="30F39535" w:rsidR="009B0CFF" w:rsidRDefault="000A0EE8" w:rsidP="009B0CFF">
                  <w:pPr>
                    <w:jc w:val="center"/>
                  </w:pPr>
                  <w:r>
                    <w:t>1.2</w:t>
                  </w:r>
                </w:p>
              </w:tc>
              <w:tc>
                <w:tcPr>
                  <w:tcW w:w="3401" w:type="dxa"/>
                  <w:tcBorders>
                    <w:top w:val="single" w:sz="4" w:space="0" w:color="000000"/>
                    <w:left w:val="single" w:sz="4" w:space="0" w:color="000000"/>
                    <w:bottom w:val="single" w:sz="4" w:space="0" w:color="000000"/>
                    <w:right w:val="single" w:sz="4" w:space="0" w:color="000000"/>
                  </w:tcBorders>
                  <w:shd w:val="clear" w:color="auto" w:fill="FFFFFF"/>
                </w:tcPr>
                <w:p w14:paraId="1AA3BCF6" w14:textId="3C69BD7A" w:rsidR="009B0CFF" w:rsidRPr="000A0EE8" w:rsidRDefault="000A0EE8" w:rsidP="009B0CFF">
                  <w:pPr>
                    <w:rPr>
                      <w:color w:val="000000"/>
                      <w:lang w:val="en-US"/>
                    </w:rPr>
                  </w:pPr>
                  <w:r w:rsidRPr="0076466A">
                    <w:t>Manșon pentru cilindrul de presare</w:t>
                  </w:r>
                  <w:r w:rsidRPr="000A0EE8">
                    <w:rPr>
                      <w:color w:val="000000"/>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694D9C6" w14:textId="3C744D3F" w:rsidR="009B0CFF" w:rsidRDefault="009B0CFF" w:rsidP="009B0CFF">
                  <w:r>
                    <w:t>buc</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E43EC" w14:textId="637379AA" w:rsidR="009B0CFF" w:rsidRDefault="000A0EE8" w:rsidP="009B0CFF">
                  <w:r>
                    <w:t>18</w:t>
                  </w:r>
                </w:p>
                <w:p w14:paraId="67734171" w14:textId="54C43DBB" w:rsidR="000A0EE8" w:rsidRPr="000A0EE8" w:rsidRDefault="000A0EE8" w:rsidP="000A0EE8"/>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14:paraId="1C878EF6" w14:textId="77777777" w:rsidR="000A0EE8" w:rsidRPr="0076466A" w:rsidRDefault="000A0EE8" w:rsidP="000A0EE8">
                  <w:r w:rsidRPr="0076466A">
                    <w:t>Cod 62-6620</w:t>
                  </w:r>
                </w:p>
                <w:p w14:paraId="17844784" w14:textId="77777777" w:rsidR="000A0EE8" w:rsidRPr="0076466A" w:rsidRDefault="000A0EE8" w:rsidP="000A0EE8">
                  <w:r w:rsidRPr="0076466A">
                    <w:t>Bronz cu inserții de grafit;</w:t>
                  </w:r>
                </w:p>
                <w:p w14:paraId="48B845C1" w14:textId="77777777" w:rsidR="000A0EE8" w:rsidRPr="0076466A" w:rsidRDefault="000A0EE8" w:rsidP="000A0EE8">
                  <w:r w:rsidRPr="0076466A">
                    <w:t>Compatibil cu mașinile de formare a sticlei produse de Emhart, în modul de lucru cu două picături și distanța centrală de 5 ½ inci.</w:t>
                  </w:r>
                </w:p>
                <w:p w14:paraId="326D7382" w14:textId="7B483789" w:rsidR="009B0CFF" w:rsidRPr="000A0EE8" w:rsidRDefault="009B0CFF" w:rsidP="009B0C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p>
              </w:tc>
              <w:tc>
                <w:tcPr>
                  <w:tcW w:w="1484" w:type="dxa"/>
                </w:tcPr>
                <w:p w14:paraId="1C86A3F3" w14:textId="2AB24951" w:rsidR="009B0CFF" w:rsidRDefault="009B0CFF" w:rsidP="009B0CFF">
                  <w:pPr>
                    <w:spacing w:after="160" w:line="259" w:lineRule="auto"/>
                  </w:pPr>
                </w:p>
              </w:tc>
            </w:tr>
            <w:tr w:rsidR="000A0EE8" w14:paraId="69413F8C" w14:textId="77777777" w:rsidTr="009B0CFF">
              <w:trPr>
                <w:trHeight w:val="32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BEC6D2C" w14:textId="6AE5192F" w:rsidR="000A0EE8" w:rsidRDefault="000A0EE8" w:rsidP="009B0CFF">
                  <w:pPr>
                    <w:jc w:val="center"/>
                  </w:pPr>
                  <w:r>
                    <w:t>1.3</w:t>
                  </w:r>
                </w:p>
              </w:tc>
              <w:tc>
                <w:tcPr>
                  <w:tcW w:w="3401" w:type="dxa"/>
                  <w:tcBorders>
                    <w:top w:val="single" w:sz="4" w:space="0" w:color="000000"/>
                    <w:left w:val="single" w:sz="4" w:space="0" w:color="000000"/>
                    <w:bottom w:val="single" w:sz="4" w:space="0" w:color="000000"/>
                    <w:right w:val="single" w:sz="4" w:space="0" w:color="000000"/>
                  </w:tcBorders>
                  <w:shd w:val="clear" w:color="auto" w:fill="FFFFFF"/>
                </w:tcPr>
                <w:p w14:paraId="1825170A" w14:textId="7790DFEC" w:rsidR="000A0EE8" w:rsidRPr="0076466A" w:rsidRDefault="000A0EE8" w:rsidP="009B0CFF">
                  <w:r w:rsidRPr="0076466A">
                    <w:t>Tija pistonului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1F1A8B5" w14:textId="5B2D3FC3" w:rsidR="000A0EE8" w:rsidRDefault="000A0EE8" w:rsidP="009B0CFF">
                  <w:r>
                    <w:t>buc</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E20BF0" w14:textId="3807FBAB" w:rsidR="000A0EE8" w:rsidRDefault="000A0EE8" w:rsidP="009B0CFF">
                  <w:r>
                    <w:t>18</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14:paraId="09C124E8" w14:textId="77777777" w:rsidR="000A0EE8" w:rsidRPr="0076466A" w:rsidRDefault="000A0EE8" w:rsidP="000A0EE8">
                  <w:r w:rsidRPr="0076466A">
                    <w:t>Cod 62-6618</w:t>
                  </w:r>
                </w:p>
                <w:p w14:paraId="51B189CF" w14:textId="77777777" w:rsidR="000A0EE8" w:rsidRPr="0076466A" w:rsidRDefault="000A0EE8" w:rsidP="000A0EE8">
                  <w:r w:rsidRPr="0076466A">
                    <w:t>Compatibil cu mașinile de formare a sticlei produse de Emhart, în modul de lucru cu două picături și distanța centrală de 5 ½ inci</w:t>
                  </w:r>
                </w:p>
                <w:p w14:paraId="10F0A40C" w14:textId="77777777" w:rsidR="000A0EE8" w:rsidRPr="0076466A" w:rsidRDefault="000A0EE8" w:rsidP="000A0EE8"/>
              </w:tc>
              <w:tc>
                <w:tcPr>
                  <w:tcW w:w="1484" w:type="dxa"/>
                </w:tcPr>
                <w:p w14:paraId="7AD21A20" w14:textId="77777777" w:rsidR="000A0EE8" w:rsidRDefault="000A0EE8" w:rsidP="009B0CFF">
                  <w:pPr>
                    <w:spacing w:after="160" w:line="259" w:lineRule="auto"/>
                  </w:pPr>
                </w:p>
              </w:tc>
            </w:tr>
          </w:tbl>
          <w:p w14:paraId="3C7D778B" w14:textId="0E394DB6" w:rsidR="003E528F" w:rsidRPr="000A0EE8" w:rsidRDefault="003E528F" w:rsidP="003E528F">
            <w:pPr>
              <w:rPr>
                <w:lang w:val="en-US"/>
              </w:rPr>
            </w:pPr>
          </w:p>
          <w:p w14:paraId="4766F0CB" w14:textId="533085FE" w:rsidR="00657A23" w:rsidRPr="000A0EE8" w:rsidRDefault="00657A23" w:rsidP="003E528F">
            <w:pPr>
              <w:rPr>
                <w:lang w:val="en-US"/>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lastRenderedPageBreak/>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126035F2" w:rsidR="003E528F" w:rsidRPr="00657A23" w:rsidRDefault="003E528F" w:rsidP="003E528F">
                  <w:pPr>
                    <w:tabs>
                      <w:tab w:val="left" w:pos="1152"/>
                    </w:tabs>
                    <w:suppressAutoHyphens/>
                    <w:spacing w:before="120" w:after="120"/>
                    <w:ind w:left="372"/>
                    <w:rPr>
                      <w:i/>
                      <w:color w:val="4472C4" w:themeColor="accent5"/>
                    </w:rPr>
                  </w:pPr>
                  <w:r w:rsidRPr="00ED6660">
                    <w:rPr>
                      <w:i/>
                      <w:sz w:val="22"/>
                      <w:szCs w:val="22"/>
                    </w:rPr>
                    <w:t xml:space="preserve"> </w:t>
                  </w:r>
                  <w:r>
                    <w:rPr>
                      <w:i/>
                      <w:sz w:val="22"/>
                      <w:szCs w:val="22"/>
                    </w:rPr>
                    <w:t>nr</w:t>
                  </w:r>
                  <w:r w:rsidR="00340938">
                    <w:rPr>
                      <w:i/>
                      <w:sz w:val="22"/>
                      <w:szCs w:val="22"/>
                    </w:rPr>
                    <w:t xml:space="preserve"> </w:t>
                  </w:r>
                  <w:r w:rsidR="000A0EE8">
                    <w:rPr>
                      <w:i/>
                      <w:color w:val="4472C4" w:themeColor="accent5"/>
                      <w:sz w:val="22"/>
                      <w:szCs w:val="22"/>
                    </w:rPr>
                    <w:t>126</w:t>
                  </w:r>
                  <w:r w:rsidRPr="00657A23">
                    <w:rPr>
                      <w:i/>
                      <w:color w:val="4472C4" w:themeColor="accent5"/>
                      <w:sz w:val="22"/>
                      <w:szCs w:val="22"/>
                    </w:rPr>
                    <w:t>/</w:t>
                  </w:r>
                  <w:r w:rsidR="00340938" w:rsidRPr="00657A23">
                    <w:rPr>
                      <w:i/>
                      <w:color w:val="4472C4" w:themeColor="accent5"/>
                      <w:sz w:val="22"/>
                      <w:szCs w:val="22"/>
                    </w:rPr>
                    <w:t>LD</w:t>
                  </w:r>
                  <w:r w:rsidRPr="00657A23">
                    <w:rPr>
                      <w:i/>
                      <w:color w:val="4472C4" w:themeColor="accent5"/>
                      <w:sz w:val="22"/>
                      <w:szCs w:val="22"/>
                    </w:rPr>
                    <w:t>-202</w:t>
                  </w:r>
                  <w:r w:rsidR="00CE23A6" w:rsidRPr="00657A23">
                    <w:rPr>
                      <w:i/>
                      <w:color w:val="4472C4" w:themeColor="accent5"/>
                      <w:sz w:val="22"/>
                      <w:szCs w:val="22"/>
                    </w:rPr>
                    <w:t>3</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E8AF966" w14:textId="77777777" w:rsidR="000A0EE8" w:rsidRPr="0076466A" w:rsidRDefault="000A0EE8" w:rsidP="000A0EE8">
                  <w:pPr>
                    <w:pStyle w:val="Bodytext31"/>
                    <w:numPr>
                      <w:ilvl w:val="0"/>
                      <w:numId w:val="24"/>
                    </w:numPr>
                    <w:shd w:val="clear" w:color="auto" w:fill="auto"/>
                    <w:tabs>
                      <w:tab w:val="right" w:pos="426"/>
                      <w:tab w:val="left" w:pos="993"/>
                    </w:tabs>
                    <w:spacing w:line="240" w:lineRule="auto"/>
                    <w:ind w:left="709" w:right="760" w:firstLine="0"/>
                    <w:jc w:val="both"/>
                    <w:rPr>
                      <w:lang w:val="ro-RO"/>
                    </w:rPr>
                  </w:pPr>
                  <w:r w:rsidRPr="0076466A">
                    <w:rPr>
                      <w:bCs/>
                      <w:i/>
                      <w:sz w:val="22"/>
                      <w:szCs w:val="22"/>
                      <w:lang w:val="ro-RO"/>
                    </w:rPr>
                    <w:t>în termen de până la 120 de zile după semnarea contractului</w:t>
                  </w:r>
                  <w:r w:rsidRPr="0076466A">
                    <w:rPr>
                      <w:sz w:val="24"/>
                      <w:szCs w:val="24"/>
                      <w:lang w:val="ro-RO"/>
                    </w:rPr>
                    <w:t>.</w:t>
                  </w:r>
                </w:p>
                <w:p w14:paraId="26F2D5F3" w14:textId="7B4B0BCB" w:rsidR="003E528F" w:rsidRPr="000A0EE8" w:rsidRDefault="003E528F" w:rsidP="00C46202">
                  <w:pPr>
                    <w:pStyle w:val="Bodytext31"/>
                    <w:shd w:val="clear" w:color="auto" w:fill="auto"/>
                    <w:spacing w:line="360" w:lineRule="auto"/>
                    <w:ind w:left="97" w:right="760"/>
                    <w:jc w:val="both"/>
                    <w:rPr>
                      <w:bCs/>
                      <w:i/>
                      <w:sz w:val="22"/>
                      <w:szCs w:val="22"/>
                      <w:lang w:val="ro-RO"/>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ECE8F" w14:textId="77777777" w:rsidR="00657A23" w:rsidRDefault="00657A23" w:rsidP="00657A23">
                  <w:pPr>
                    <w:pStyle w:val="a"/>
                    <w:numPr>
                      <w:ilvl w:val="0"/>
                      <w:numId w:val="0"/>
                    </w:numPr>
                    <w:tabs>
                      <w:tab w:val="clear" w:pos="1134"/>
                      <w:tab w:val="right" w:pos="426"/>
                      <w:tab w:val="left" w:pos="993"/>
                    </w:tabs>
                    <w:suppressAutoHyphens/>
                    <w:ind w:left="709"/>
                  </w:pPr>
                  <w:r>
                    <w:rPr>
                      <w:i/>
                      <w:iCs/>
                      <w:lang w:val="ro-RO"/>
                    </w:rPr>
                    <w:t>în termen de până la 30 de zile lucrătoare după prezentare facturii fiscale semnate</w:t>
                  </w: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3E3E2371"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44E99152" w:rsidR="003E528F" w:rsidRPr="00657A23" w:rsidRDefault="003E528F">
                  <w:pPr>
                    <w:pStyle w:val="a"/>
                    <w:numPr>
                      <w:ilvl w:val="0"/>
                      <w:numId w:val="18"/>
                    </w:numPr>
                    <w:tabs>
                      <w:tab w:val="clear" w:pos="1134"/>
                      <w:tab w:val="right" w:pos="426"/>
                    </w:tabs>
                    <w:spacing w:before="120"/>
                    <w:contextualSpacing/>
                    <w:jc w:val="left"/>
                    <w:rPr>
                      <w:b/>
                      <w:color w:val="4472C4" w:themeColor="accent5"/>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Pr="00657A23">
                    <w:rPr>
                      <w:b/>
                      <w:color w:val="4472C4" w:themeColor="accent5"/>
                    </w:rPr>
                    <w:t xml:space="preserve">-   </w:t>
                  </w:r>
                  <w:r w:rsidR="009B0CFF">
                    <w:rPr>
                      <w:b/>
                      <w:color w:val="4472C4" w:themeColor="accent5"/>
                    </w:rPr>
                    <w:t>15.12.2023</w:t>
                  </w:r>
                </w:p>
                <w:p w14:paraId="0162F377"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40E567DE" w:rsidR="003E528F" w:rsidRPr="00657A23" w:rsidRDefault="003E528F">
                  <w:pPr>
                    <w:pStyle w:val="a"/>
                    <w:numPr>
                      <w:ilvl w:val="0"/>
                      <w:numId w:val="18"/>
                    </w:numPr>
                    <w:rPr>
                      <w:color w:val="4472C4" w:themeColor="accent5"/>
                    </w:rPr>
                  </w:pPr>
                  <w:r w:rsidRPr="00823A1B">
                    <w:rPr>
                      <w:b/>
                    </w:rPr>
                    <w:t xml:space="preserve">pe: </w:t>
                  </w:r>
                  <w:r w:rsidRPr="00823A1B">
                    <w:rPr>
                      <w:b/>
                      <w:i/>
                    </w:rPr>
                    <w:t>[data]</w:t>
                  </w:r>
                  <w:r w:rsidRPr="00823A1B">
                    <w:rPr>
                      <w:b/>
                    </w:rPr>
                    <w:t xml:space="preserve"> </w:t>
                  </w:r>
                  <w:r w:rsidRPr="00657A23">
                    <w:rPr>
                      <w:b/>
                      <w:color w:val="4472C4" w:themeColor="accent5"/>
                      <w:shd w:val="clear" w:color="auto" w:fill="FFFFFF" w:themeFill="background1"/>
                    </w:rPr>
                    <w:t xml:space="preserve">-    </w:t>
                  </w:r>
                  <w:r w:rsidR="009B0CFF">
                    <w:rPr>
                      <w:b/>
                      <w:color w:val="4472C4" w:themeColor="accent5"/>
                      <w:shd w:val="clear" w:color="auto" w:fill="FFFFFF" w:themeFill="background1"/>
                    </w:rPr>
                    <w:t>15.12.2023</w:t>
                  </w:r>
                </w:p>
                <w:p w14:paraId="652DC89F" w14:textId="7BB7AF8A" w:rsidR="003E528F" w:rsidRPr="00CC6C45" w:rsidRDefault="003E528F" w:rsidP="003E528F">
                  <w:pPr>
                    <w:ind w:left="115"/>
                    <w:rPr>
                      <w:b/>
                      <w:bCs/>
                      <w:i/>
                    </w:rPr>
                  </w:pPr>
                  <w:r w:rsidRPr="00CC6C45">
                    <w:rPr>
                      <w:b/>
                      <w:bCs/>
                    </w:rPr>
                    <w:lastRenderedPageBreak/>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74F06B67" w:rsidR="003E528F" w:rsidRPr="00823A1B" w:rsidRDefault="003E528F">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9B0CFF">
                    <w:rPr>
                      <w:b/>
                      <w:color w:val="4472C4" w:themeColor="accent5"/>
                    </w:rPr>
                    <w:t>15.12.2023</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376A45AB" w:rsidR="003E528F" w:rsidRPr="008D567F" w:rsidRDefault="00C22925" w:rsidP="003E528F">
                  <w:pPr>
                    <w:rPr>
                      <w:lang w:val="en-US"/>
                    </w:rPr>
                  </w:pPr>
                  <w:r w:rsidRPr="00C22925">
                    <w:rPr>
                      <w:rFonts w:eastAsiaTheme="minorHAnsi"/>
                      <w:b/>
                      <w:bCs/>
                      <w:i/>
                      <w:iCs/>
                      <w:noProof w:val="0"/>
                      <w:color w:val="2C363A"/>
                      <w:sz w:val="20"/>
                      <w:szCs w:val="20"/>
                      <w:shd w:val="clear" w:color="auto" w:fill="FFFFFF"/>
                      <w:lang w:val="en-US"/>
                    </w:rPr>
                    <w:tab/>
                  </w:r>
                  <w:proofErr w:type="spellStart"/>
                  <w:r w:rsidRPr="0008428E">
                    <w:rPr>
                      <w:rFonts w:eastAsiaTheme="minorHAnsi"/>
                      <w:b/>
                      <w:bCs/>
                      <w:i/>
                      <w:iCs/>
                      <w:noProof w:val="0"/>
                      <w:sz w:val="20"/>
                      <w:szCs w:val="20"/>
                      <w:shd w:val="clear" w:color="auto" w:fill="FFFFFF"/>
                      <w:lang w:val="en-US"/>
                    </w:rPr>
                    <w:t>Participarea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Operatorilor</w:t>
                  </w:r>
                  <w:proofErr w:type="spellEnd"/>
                  <w:r w:rsidRPr="0008428E">
                    <w:rPr>
                      <w:rFonts w:eastAsiaTheme="minorHAnsi"/>
                      <w:b/>
                      <w:bCs/>
                      <w:i/>
                      <w:iCs/>
                      <w:noProof w:val="0"/>
                      <w:sz w:val="20"/>
                      <w:szCs w:val="20"/>
                      <w:shd w:val="clear" w:color="auto" w:fill="FFFFFF"/>
                      <w:lang w:val="en-US"/>
                    </w:rPr>
                    <w:t xml:space="preserve"> Economici </w:t>
                  </w:r>
                  <w:proofErr w:type="spellStart"/>
                  <w:r w:rsidRPr="0008428E">
                    <w:rPr>
                      <w:rFonts w:eastAsiaTheme="minorHAnsi"/>
                      <w:b/>
                      <w:bCs/>
                      <w:i/>
                      <w:iCs/>
                      <w:noProof w:val="0"/>
                      <w:sz w:val="20"/>
                      <w:szCs w:val="20"/>
                      <w:shd w:val="clear" w:color="auto" w:fill="FFFFFF"/>
                      <w:lang w:val="en-US"/>
                    </w:rPr>
                    <w:t>sau</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reprezentanții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acestora</w:t>
                  </w:r>
                  <w:proofErr w:type="spellEnd"/>
                  <w:r w:rsidRPr="0008428E">
                    <w:rPr>
                      <w:rFonts w:eastAsiaTheme="minorHAnsi"/>
                      <w:b/>
                      <w:bCs/>
                      <w:i/>
                      <w:iCs/>
                      <w:noProof w:val="0"/>
                      <w:sz w:val="20"/>
                      <w:szCs w:val="20"/>
                      <w:shd w:val="clear" w:color="auto" w:fill="FFFFFF"/>
                      <w:lang w:val="en-US"/>
                    </w:rPr>
                    <w:t xml:space="preserve"> la </w:t>
                  </w:r>
                  <w:proofErr w:type="spellStart"/>
                  <w:r w:rsidRPr="0008428E">
                    <w:rPr>
                      <w:rFonts w:eastAsiaTheme="minorHAnsi"/>
                      <w:b/>
                      <w:bCs/>
                      <w:i/>
                      <w:iCs/>
                      <w:noProof w:val="0"/>
                      <w:sz w:val="20"/>
                      <w:szCs w:val="20"/>
                      <w:shd w:val="clear" w:color="auto" w:fill="FFFFFF"/>
                      <w:lang w:val="en-US"/>
                    </w:rPr>
                    <w:t>deschiderea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ofertelor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poate</w:t>
                  </w:r>
                  <w:proofErr w:type="spellEnd"/>
                  <w:r w:rsidRPr="0008428E">
                    <w:rPr>
                      <w:rFonts w:eastAsiaTheme="minorHAnsi"/>
                      <w:b/>
                      <w:bCs/>
                      <w:i/>
                      <w:iCs/>
                      <w:noProof w:val="0"/>
                      <w:sz w:val="20"/>
                      <w:szCs w:val="20"/>
                      <w:shd w:val="clear" w:color="auto" w:fill="FFFFFF"/>
                      <w:lang w:val="en-US"/>
                    </w:rPr>
                    <w:t xml:space="preserve"> fi </w:t>
                  </w:r>
                  <w:proofErr w:type="spellStart"/>
                  <w:r w:rsidRPr="0008428E">
                    <w:rPr>
                      <w:rFonts w:eastAsiaTheme="minorHAnsi"/>
                      <w:b/>
                      <w:bCs/>
                      <w:i/>
                      <w:iCs/>
                      <w:noProof w:val="0"/>
                      <w:sz w:val="20"/>
                      <w:szCs w:val="20"/>
                      <w:shd w:val="clear" w:color="auto" w:fill="FFFFFF"/>
                      <w:lang w:val="en-US"/>
                    </w:rPr>
                    <w:t>limitată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baza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dispozitiei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Conducerii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Întreprinderii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contextul</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restricțiilor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impuse</w:t>
                  </w:r>
                  <w:proofErr w:type="spellEnd"/>
                  <w:r w:rsidRPr="0008428E">
                    <w:rPr>
                      <w:rFonts w:eastAsiaTheme="minorHAnsi"/>
                      <w:b/>
                      <w:bCs/>
                      <w:i/>
                      <w:iCs/>
                      <w:noProof w:val="0"/>
                      <w:sz w:val="20"/>
                      <w:szCs w:val="20"/>
                      <w:shd w:val="clear" w:color="auto" w:fill="FFFFFF"/>
                      <w:lang w:val="en-US"/>
                    </w:rPr>
                    <w:t xml:space="preserve"> din </w:t>
                  </w:r>
                  <w:proofErr w:type="spellStart"/>
                  <w:r w:rsidRPr="0008428E">
                    <w:rPr>
                      <w:rFonts w:eastAsiaTheme="minorHAnsi"/>
                      <w:b/>
                      <w:bCs/>
                      <w:i/>
                      <w:iCs/>
                      <w:noProof w:val="0"/>
                      <w:sz w:val="20"/>
                      <w:szCs w:val="20"/>
                      <w:shd w:val="clear" w:color="auto" w:fill="FFFFFF"/>
                      <w:lang w:val="en-US"/>
                    </w:rPr>
                    <w:t>cauza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pandemiei</w:t>
                  </w:r>
                  <w:proofErr w:type="spellEnd"/>
                  <w:r w:rsidRPr="0008428E">
                    <w:rPr>
                      <w:rFonts w:eastAsiaTheme="minorHAnsi"/>
                      <w:b/>
                      <w:bCs/>
                      <w:i/>
                      <w:iCs/>
                      <w:noProof w:val="0"/>
                      <w:sz w:val="20"/>
                      <w:szCs w:val="20"/>
                      <w:shd w:val="clear" w:color="auto" w:fill="FFFFFF"/>
                      <w:lang w:val="en-US"/>
                    </w:rPr>
                    <w:t>/</w:t>
                  </w:r>
                  <w:proofErr w:type="spellStart"/>
                  <w:r w:rsidRPr="0008428E">
                    <w:rPr>
                      <w:rFonts w:eastAsiaTheme="minorHAnsi"/>
                      <w:b/>
                      <w:bCs/>
                      <w:i/>
                      <w:iCs/>
                      <w:noProof w:val="0"/>
                      <w:sz w:val="20"/>
                      <w:szCs w:val="20"/>
                      <w:shd w:val="clear" w:color="auto" w:fill="FFFFFF"/>
                      <w:lang w:val="en-US"/>
                    </w:rPr>
                    <w:t>stărilor</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urgentă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declarate</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autoritățile</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competente</w:t>
                  </w:r>
                  <w:proofErr w:type="spellEnd"/>
                  <w:r w:rsidRPr="0008428E">
                    <w:rPr>
                      <w:rFonts w:eastAsiaTheme="minorHAnsi"/>
                      <w:b/>
                      <w:bCs/>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lastRenderedPageBreak/>
                    <w:t>Co</w:t>
                  </w:r>
                  <w:r>
                    <w:rPr>
                      <w:i/>
                      <w:sz w:val="22"/>
                      <w:szCs w:val="22"/>
                    </w:rPr>
                    <w:t>d bancar</w:t>
                  </w:r>
                  <w:r w:rsidRPr="00753DF8">
                    <w:rPr>
                      <w:b/>
                      <w:bCs/>
                      <w:i/>
                      <w:sz w:val="22"/>
                      <w:szCs w:val="22"/>
                    </w:rPr>
                    <w:t>: MOLDMD2X367</w:t>
                  </w:r>
                </w:p>
                <w:p w14:paraId="05A2AB1F" w14:textId="566FA51A"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657A23">
                    <w:rPr>
                      <w:i/>
                      <w:color w:val="4472C4" w:themeColor="accent5"/>
                      <w:sz w:val="22"/>
                      <w:szCs w:val="22"/>
                    </w:rPr>
                    <w:t>nr</w:t>
                  </w:r>
                  <w:r w:rsidR="009B0CFF">
                    <w:rPr>
                      <w:i/>
                      <w:color w:val="4472C4" w:themeColor="accent5"/>
                      <w:sz w:val="22"/>
                      <w:szCs w:val="22"/>
                    </w:rPr>
                    <w:t xml:space="preserve">. </w:t>
                  </w:r>
                  <w:r w:rsidR="000A0EE8">
                    <w:rPr>
                      <w:i/>
                      <w:color w:val="4472C4" w:themeColor="accent5"/>
                      <w:sz w:val="22"/>
                      <w:szCs w:val="22"/>
                    </w:rPr>
                    <w:t>126</w:t>
                  </w:r>
                  <w:r w:rsidRPr="00657A23">
                    <w:rPr>
                      <w:i/>
                      <w:color w:val="4472C4" w:themeColor="accent5"/>
                      <w:sz w:val="22"/>
                      <w:szCs w:val="22"/>
                      <w:u w:val="single"/>
                    </w:rPr>
                    <w:t>/LD-20</w:t>
                  </w:r>
                  <w:r w:rsidR="00CE23A6" w:rsidRPr="00657A23">
                    <w:rPr>
                      <w:i/>
                      <w:color w:val="4472C4" w:themeColor="accent5"/>
                      <w:sz w:val="22"/>
                      <w:szCs w:val="22"/>
                      <w:u w:val="single"/>
                    </w:rPr>
                    <w:t>23</w:t>
                  </w:r>
                  <w:r w:rsidRPr="00657A23">
                    <w:rPr>
                      <w:i/>
                      <w:color w:val="4472C4" w:themeColor="accent5"/>
                      <w:sz w:val="22"/>
                      <w:szCs w:val="22"/>
                      <w:u w:val="single"/>
                    </w:rPr>
                    <w:t xml:space="preserve"> </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lastRenderedPageBreak/>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lastRenderedPageBreak/>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w:t>
            </w:r>
            <w:r w:rsidRPr="0048147D">
              <w:lastRenderedPageBreak/>
              <w:t xml:space="preserve">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5247C6EF" w:rsidR="003E528F" w:rsidRPr="00C00499" w:rsidRDefault="003E528F" w:rsidP="003E528F">
                  <w:pPr>
                    <w:tabs>
                      <w:tab w:val="right" w:pos="4320"/>
                      <w:tab w:val="right" w:pos="9360"/>
                    </w:tabs>
                    <w:spacing w:line="360" w:lineRule="auto"/>
                    <w:ind w:right="660"/>
                    <w:jc w:val="both"/>
                  </w:pPr>
                  <w:r w:rsidRPr="00C00499">
                    <w:t>Licitaţia Nr.:</w:t>
                  </w:r>
                  <w:r w:rsidR="00156AEA">
                    <w:t>_____</w:t>
                  </w:r>
                  <w:r>
                    <w:t>/LD-202</w:t>
                  </w:r>
                  <w:r w:rsidR="00822A07">
                    <w:t>3</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822A07">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4748" w:type="pct"/>
        <w:tblLayout w:type="fixed"/>
        <w:tblLook w:val="04A0" w:firstRow="1" w:lastRow="0" w:firstColumn="1" w:lastColumn="0" w:noHBand="0" w:noVBand="1"/>
      </w:tblPr>
      <w:tblGrid>
        <w:gridCol w:w="589"/>
        <w:gridCol w:w="3965"/>
        <w:gridCol w:w="1323"/>
        <w:gridCol w:w="1221"/>
        <w:gridCol w:w="102"/>
        <w:gridCol w:w="1471"/>
        <w:gridCol w:w="3813"/>
        <w:gridCol w:w="1734"/>
        <w:gridCol w:w="1233"/>
      </w:tblGrid>
      <w:tr w:rsidR="002D3645" w:rsidRPr="00A174C3" w14:paraId="2EA76ACA" w14:textId="77777777" w:rsidTr="000D6A78">
        <w:trPr>
          <w:gridBefore w:val="1"/>
          <w:wBefore w:w="191" w:type="pct"/>
          <w:trHeight w:val="3968"/>
        </w:trPr>
        <w:tc>
          <w:tcPr>
            <w:tcW w:w="4809" w:type="pct"/>
            <w:gridSpan w:val="8"/>
            <w:shd w:val="clear" w:color="auto" w:fill="auto"/>
            <w:vAlign w:val="center"/>
          </w:tcPr>
          <w:p w14:paraId="25E20A5A" w14:textId="77777777" w:rsidR="00A174C3" w:rsidRDefault="002D3645" w:rsidP="00A174C3">
            <w:pPr>
              <w:pStyle w:val="2"/>
              <w:rPr>
                <w:lang w:val="en-US"/>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r w:rsidR="00874C9F">
              <w:rPr>
                <w:lang w:val="en-US"/>
              </w:rPr>
              <w:t>[</w:t>
            </w:r>
          </w:p>
          <w:p w14:paraId="7B6361AF" w14:textId="4B8E1C57" w:rsidR="00017D63" w:rsidRPr="00017D63" w:rsidRDefault="00874C9F" w:rsidP="00A174C3">
            <w:pPr>
              <w:pStyle w:val="2"/>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0D6A78">
        <w:trPr>
          <w:trHeight w:val="66"/>
        </w:trPr>
        <w:tc>
          <w:tcPr>
            <w:tcW w:w="19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0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0D6A78">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0D6A78">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0D6A78">
        <w:trPr>
          <w:trHeight w:val="567"/>
        </w:trPr>
        <w:tc>
          <w:tcPr>
            <w:tcW w:w="191" w:type="pct"/>
          </w:tcPr>
          <w:p w14:paraId="06C36CED" w14:textId="77777777" w:rsidR="002D3645" w:rsidRPr="00C00499" w:rsidRDefault="002D3645" w:rsidP="00085031"/>
        </w:tc>
        <w:tc>
          <w:tcPr>
            <w:tcW w:w="2106" w:type="pct"/>
            <w:gridSpan w:val="3"/>
            <w:shd w:val="clear" w:color="auto" w:fill="auto"/>
          </w:tcPr>
          <w:p w14:paraId="12367573" w14:textId="77777777" w:rsidR="002D3645" w:rsidRPr="00C00499" w:rsidRDefault="002D3645" w:rsidP="00AE077C"/>
        </w:tc>
        <w:tc>
          <w:tcPr>
            <w:tcW w:w="2703" w:type="pct"/>
            <w:gridSpan w:val="5"/>
            <w:shd w:val="clear" w:color="auto" w:fill="auto"/>
          </w:tcPr>
          <w:p w14:paraId="4E447CD7" w14:textId="77777777" w:rsidR="002D3645" w:rsidRPr="00C00499" w:rsidRDefault="002D3645" w:rsidP="00AE077C"/>
        </w:tc>
      </w:tr>
      <w:tr w:rsidR="00D45799" w:rsidRPr="00C00499" w14:paraId="6F51F980" w14:textId="77777777" w:rsidTr="000D6A78">
        <w:trPr>
          <w:trHeight w:val="1077"/>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61"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D45799" w:rsidRPr="00C00499" w14:paraId="0419106C" w14:textId="77777777" w:rsidTr="000D6A78">
        <w:trPr>
          <w:trHeight w:val="283"/>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BF431D">
            <w:pPr>
              <w:ind w:right="2859"/>
              <w:jc w:val="center"/>
            </w:pPr>
            <w:r w:rsidRPr="00C00499">
              <w:t>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61"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D45799" w:rsidRPr="00C00499" w14:paraId="6C9ECAF3" w14:textId="77777777" w:rsidTr="000D6A78">
        <w:trPr>
          <w:trHeight w:val="397"/>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822A07" w:rsidRDefault="002D3645" w:rsidP="00AE077C">
            <w:pPr>
              <w:rPr>
                <w:b/>
                <w:sz w:val="20"/>
                <w:szCs w:val="20"/>
              </w:rPr>
            </w:pP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454ED4D2" w:rsidR="002D3645" w:rsidRPr="00822A07" w:rsidRDefault="005703E8" w:rsidP="00AE077C">
            <w:pPr>
              <w:rPr>
                <w:b/>
                <w:sz w:val="20"/>
                <w:szCs w:val="20"/>
              </w:rPr>
            </w:pPr>
            <w:r w:rsidRPr="00822A07">
              <w:rPr>
                <w:b/>
                <w:sz w:val="20"/>
                <w:szCs w:val="20"/>
              </w:rPr>
              <w:t xml:space="preserve">Lotul </w:t>
            </w:r>
            <w:r w:rsidR="00822A07" w:rsidRPr="00822A07">
              <w:rPr>
                <w:b/>
                <w:sz w:val="20"/>
                <w:szCs w:val="20"/>
              </w:rPr>
              <w:t>I</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561"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0A0EE8" w:rsidRPr="00C00499" w14:paraId="7AE4DFF6" w14:textId="77777777" w:rsidTr="000D6A78">
        <w:trPr>
          <w:trHeight w:val="397"/>
        </w:trPr>
        <w:tc>
          <w:tcPr>
            <w:tcW w:w="191" w:type="pct"/>
            <w:tcBorders>
              <w:top w:val="single" w:sz="4" w:space="0" w:color="auto"/>
              <w:left w:val="single" w:sz="4" w:space="0" w:color="auto"/>
              <w:bottom w:val="single" w:sz="4" w:space="0" w:color="auto"/>
              <w:right w:val="single" w:sz="4" w:space="0" w:color="auto"/>
            </w:tcBorders>
            <w:shd w:val="clear" w:color="auto" w:fill="auto"/>
          </w:tcPr>
          <w:p w14:paraId="22DCB15C" w14:textId="31F84B41" w:rsidR="000A0EE8" w:rsidRPr="00822A07" w:rsidRDefault="000A0EE8" w:rsidP="000A0EE8">
            <w:pPr>
              <w:rPr>
                <w:sz w:val="20"/>
                <w:szCs w:val="20"/>
              </w:rPr>
            </w:pPr>
            <w:r>
              <w:rPr>
                <w:sz w:val="22"/>
              </w:rPr>
              <w:t>1.1</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078CCB40" w14:textId="43E26FDF" w:rsidR="000A0EE8" w:rsidRPr="00822A07" w:rsidRDefault="000A0EE8" w:rsidP="000A0EE8">
            <w:pPr>
              <w:jc w:val="both"/>
              <w:rPr>
                <w:b/>
                <w:bCs/>
                <w:sz w:val="20"/>
                <w:szCs w:val="20"/>
              </w:rPr>
            </w:pPr>
            <w:r w:rsidRPr="0076466A">
              <w:t xml:space="preserve">Conductă de răcire pentru cilindrul de presare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0A0EE8" w:rsidRPr="00C00499" w:rsidRDefault="000A0EE8" w:rsidP="000A0EE8"/>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0A0EE8" w:rsidRPr="00C00499" w:rsidRDefault="000A0EE8" w:rsidP="000A0EE8"/>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0A0EE8" w:rsidRPr="00C00499" w:rsidRDefault="000A0EE8" w:rsidP="000A0EE8"/>
        </w:tc>
        <w:tc>
          <w:tcPr>
            <w:tcW w:w="1234" w:type="pct"/>
            <w:tcBorders>
              <w:top w:val="single" w:sz="4" w:space="0" w:color="auto"/>
              <w:left w:val="single" w:sz="4" w:space="0" w:color="auto"/>
              <w:bottom w:val="single" w:sz="4" w:space="0" w:color="auto"/>
              <w:right w:val="single" w:sz="4" w:space="0" w:color="auto"/>
            </w:tcBorders>
            <w:shd w:val="clear" w:color="auto" w:fill="auto"/>
          </w:tcPr>
          <w:p w14:paraId="0E321A76" w14:textId="77777777" w:rsidR="000A0EE8" w:rsidRPr="0076466A" w:rsidRDefault="000A0EE8" w:rsidP="000A0EE8">
            <w:r w:rsidRPr="0076466A">
              <w:t>Cod 62-2879</w:t>
            </w:r>
          </w:p>
          <w:p w14:paraId="332DC728" w14:textId="77777777" w:rsidR="000A0EE8" w:rsidRPr="0076466A" w:rsidRDefault="000A0EE8" w:rsidP="000A0EE8">
            <w:r w:rsidRPr="0076466A">
              <w:t>Compatibil cu mașinile de formare a sticlei produse de Emhart, în modul de lucru cu două picături și distanța centrală de 5 ½ inci.</w:t>
            </w:r>
          </w:p>
          <w:p w14:paraId="7E3E1C66" w14:textId="77777777" w:rsidR="000A0EE8" w:rsidRPr="0076466A" w:rsidRDefault="000A0EE8" w:rsidP="000A0EE8"/>
          <w:p w14:paraId="268FD21D" w14:textId="54C6B23F" w:rsidR="000A0EE8" w:rsidRPr="008F0A97" w:rsidRDefault="000A0EE8" w:rsidP="000A0EE8">
            <w:pPr>
              <w:rPr>
                <w:sz w:val="16"/>
                <w:szCs w:val="16"/>
              </w:rPr>
            </w:pPr>
          </w:p>
        </w:tc>
        <w:tc>
          <w:tcPr>
            <w:tcW w:w="561" w:type="pct"/>
            <w:tcBorders>
              <w:top w:val="single" w:sz="4" w:space="0" w:color="auto"/>
              <w:left w:val="single" w:sz="4" w:space="0" w:color="auto"/>
              <w:bottom w:val="single" w:sz="4" w:space="0" w:color="auto"/>
              <w:right w:val="single" w:sz="4" w:space="0" w:color="auto"/>
            </w:tcBorders>
          </w:tcPr>
          <w:p w14:paraId="767C7B3F" w14:textId="77777777" w:rsidR="000A0EE8" w:rsidRPr="00822A07" w:rsidRDefault="000A0EE8" w:rsidP="000A0EE8">
            <w:pPr>
              <w:rPr>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6C1D7848" w:rsidR="000A0EE8" w:rsidRPr="00822A07" w:rsidRDefault="000A0EE8" w:rsidP="000A0EE8">
            <w:pPr>
              <w:rPr>
                <w:sz w:val="20"/>
                <w:szCs w:val="20"/>
              </w:rPr>
            </w:pPr>
          </w:p>
        </w:tc>
      </w:tr>
      <w:tr w:rsidR="000A0EE8" w:rsidRPr="00C00499" w14:paraId="2479DBA8" w14:textId="77777777" w:rsidTr="002F2FA4">
        <w:trPr>
          <w:trHeight w:val="397"/>
        </w:trPr>
        <w:tc>
          <w:tcPr>
            <w:tcW w:w="191" w:type="pct"/>
            <w:tcBorders>
              <w:top w:val="single" w:sz="4" w:space="0" w:color="auto"/>
              <w:left w:val="single" w:sz="4" w:space="0" w:color="auto"/>
              <w:bottom w:val="single" w:sz="4" w:space="0" w:color="auto"/>
              <w:right w:val="single" w:sz="4" w:space="0" w:color="auto"/>
            </w:tcBorders>
            <w:shd w:val="clear" w:color="auto" w:fill="auto"/>
          </w:tcPr>
          <w:p w14:paraId="437CD569" w14:textId="1BE6671F" w:rsidR="000A0EE8" w:rsidRDefault="000A0EE8" w:rsidP="000A0EE8">
            <w:r>
              <w:t>1.2</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2713EDB2" w14:textId="60EA93E1" w:rsidR="000A0EE8" w:rsidRDefault="000A0EE8" w:rsidP="000A0EE8">
            <w:pPr>
              <w:rPr>
                <w:color w:val="000000"/>
              </w:rPr>
            </w:pPr>
            <w:r w:rsidRPr="0076466A">
              <w:t>Manșon pentru cilindrul de presare</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2928341" w14:textId="77777777" w:rsidR="000A0EE8" w:rsidRPr="00C00499" w:rsidRDefault="000A0EE8" w:rsidP="000A0EE8"/>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23A4B" w14:textId="77777777" w:rsidR="000A0EE8" w:rsidRPr="00C00499" w:rsidRDefault="000A0EE8" w:rsidP="000A0EE8"/>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B431560" w14:textId="77777777" w:rsidR="000A0EE8" w:rsidRPr="00C00499" w:rsidRDefault="000A0EE8" w:rsidP="000A0EE8"/>
        </w:tc>
        <w:tc>
          <w:tcPr>
            <w:tcW w:w="1234" w:type="pct"/>
            <w:tcBorders>
              <w:top w:val="single" w:sz="4" w:space="0" w:color="auto"/>
              <w:left w:val="single" w:sz="4" w:space="0" w:color="auto"/>
              <w:bottom w:val="single" w:sz="4" w:space="0" w:color="auto"/>
              <w:right w:val="single" w:sz="4" w:space="0" w:color="auto"/>
            </w:tcBorders>
            <w:shd w:val="clear" w:color="auto" w:fill="auto"/>
          </w:tcPr>
          <w:p w14:paraId="2FD47136" w14:textId="77777777" w:rsidR="000A0EE8" w:rsidRPr="0076466A" w:rsidRDefault="000A0EE8" w:rsidP="000A0EE8">
            <w:r w:rsidRPr="0076466A">
              <w:t>Cod 62-6620</w:t>
            </w:r>
          </w:p>
          <w:p w14:paraId="0407FDB6" w14:textId="77777777" w:rsidR="000A0EE8" w:rsidRPr="0076466A" w:rsidRDefault="000A0EE8" w:rsidP="000A0EE8">
            <w:r w:rsidRPr="0076466A">
              <w:t>Bronz cu inserții de grafit;</w:t>
            </w:r>
          </w:p>
          <w:p w14:paraId="419CE178" w14:textId="77777777" w:rsidR="000A0EE8" w:rsidRPr="0076466A" w:rsidRDefault="000A0EE8" w:rsidP="000A0EE8">
            <w:r w:rsidRPr="0076466A">
              <w:t>Compatibil cu mașinile de formare a sticlei produse de Emhart, în modul de lucru cu două picături și distanța centrală de 5 ½ inci.</w:t>
            </w:r>
          </w:p>
          <w:p w14:paraId="579804AD" w14:textId="77777777" w:rsidR="000A0EE8" w:rsidRDefault="000A0EE8" w:rsidP="000A0EE8">
            <w:pPr>
              <w:rPr>
                <w:color w:val="000000"/>
              </w:rPr>
            </w:pPr>
          </w:p>
        </w:tc>
        <w:tc>
          <w:tcPr>
            <w:tcW w:w="561" w:type="pct"/>
            <w:tcBorders>
              <w:top w:val="single" w:sz="4" w:space="0" w:color="auto"/>
              <w:left w:val="single" w:sz="4" w:space="0" w:color="auto"/>
              <w:bottom w:val="single" w:sz="4" w:space="0" w:color="auto"/>
              <w:right w:val="single" w:sz="4" w:space="0" w:color="auto"/>
            </w:tcBorders>
          </w:tcPr>
          <w:p w14:paraId="7DF843F9" w14:textId="77777777" w:rsidR="000A0EE8" w:rsidRPr="00822A07" w:rsidRDefault="000A0EE8" w:rsidP="000A0EE8">
            <w:pPr>
              <w:rPr>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854B393" w14:textId="77777777" w:rsidR="000A0EE8" w:rsidRPr="00822A07" w:rsidRDefault="000A0EE8" w:rsidP="000A0EE8">
            <w:pPr>
              <w:rPr>
                <w:sz w:val="20"/>
                <w:szCs w:val="20"/>
              </w:rPr>
            </w:pPr>
          </w:p>
        </w:tc>
      </w:tr>
      <w:tr w:rsidR="000A0EE8" w:rsidRPr="00C00499" w14:paraId="76D0E422" w14:textId="77777777" w:rsidTr="000D6A78">
        <w:trPr>
          <w:trHeight w:val="397"/>
        </w:trPr>
        <w:tc>
          <w:tcPr>
            <w:tcW w:w="191" w:type="pct"/>
            <w:tcBorders>
              <w:top w:val="single" w:sz="4" w:space="0" w:color="auto"/>
              <w:left w:val="single" w:sz="4" w:space="0" w:color="auto"/>
              <w:bottom w:val="single" w:sz="4" w:space="0" w:color="auto"/>
              <w:right w:val="single" w:sz="4" w:space="0" w:color="auto"/>
            </w:tcBorders>
            <w:shd w:val="clear" w:color="auto" w:fill="auto"/>
          </w:tcPr>
          <w:p w14:paraId="0127BAEF" w14:textId="7742A13D" w:rsidR="000A0EE8" w:rsidRPr="00822A07" w:rsidRDefault="000A0EE8" w:rsidP="000A0EE8">
            <w:pPr>
              <w:rPr>
                <w:sz w:val="20"/>
                <w:szCs w:val="20"/>
              </w:rPr>
            </w:pPr>
            <w:r>
              <w:t>1.3</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6C3B04D7" w14:textId="2237FEB9" w:rsidR="000A0EE8" w:rsidRPr="00822A07" w:rsidRDefault="000A0EE8" w:rsidP="000A0EE8">
            <w:pPr>
              <w:jc w:val="both"/>
              <w:rPr>
                <w:b/>
                <w:bCs/>
                <w:sz w:val="20"/>
                <w:szCs w:val="20"/>
              </w:rPr>
            </w:pPr>
            <w:r w:rsidRPr="0076466A">
              <w:t>Tija pistonului</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F3597C8" w14:textId="77777777" w:rsidR="000A0EE8" w:rsidRPr="00C00499" w:rsidRDefault="000A0EE8" w:rsidP="000A0EE8"/>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C936C" w14:textId="77777777" w:rsidR="000A0EE8" w:rsidRPr="00C00499" w:rsidRDefault="000A0EE8" w:rsidP="000A0EE8"/>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B805FD1" w14:textId="77777777" w:rsidR="000A0EE8" w:rsidRPr="00C00499" w:rsidRDefault="000A0EE8" w:rsidP="000A0EE8"/>
        </w:tc>
        <w:tc>
          <w:tcPr>
            <w:tcW w:w="1234" w:type="pct"/>
            <w:tcBorders>
              <w:top w:val="single" w:sz="4" w:space="0" w:color="auto"/>
              <w:left w:val="single" w:sz="4" w:space="0" w:color="auto"/>
              <w:bottom w:val="single" w:sz="4" w:space="0" w:color="auto"/>
              <w:right w:val="single" w:sz="4" w:space="0" w:color="auto"/>
            </w:tcBorders>
            <w:shd w:val="clear" w:color="auto" w:fill="auto"/>
          </w:tcPr>
          <w:p w14:paraId="3A8294D5" w14:textId="77777777" w:rsidR="000A0EE8" w:rsidRPr="0076466A" w:rsidRDefault="000A0EE8" w:rsidP="000A0EE8">
            <w:r w:rsidRPr="0076466A">
              <w:t>Cod 62-6618</w:t>
            </w:r>
          </w:p>
          <w:p w14:paraId="3E9479DC" w14:textId="77777777" w:rsidR="000A0EE8" w:rsidRPr="0076466A" w:rsidRDefault="000A0EE8" w:rsidP="000A0EE8">
            <w:r w:rsidRPr="0076466A">
              <w:t>Compatibil cu mașinile de formare a sticlei produse de Emhart, în modul de lucru cu două picături și distanța centrală de 5 ½ inci</w:t>
            </w:r>
          </w:p>
          <w:p w14:paraId="26E896A4" w14:textId="65B1062F" w:rsidR="000A0EE8" w:rsidRPr="00CB1537" w:rsidRDefault="000A0EE8" w:rsidP="000A0EE8">
            <w:pPr>
              <w:rPr>
                <w:sz w:val="20"/>
                <w:szCs w:val="20"/>
              </w:rPr>
            </w:pPr>
          </w:p>
        </w:tc>
        <w:tc>
          <w:tcPr>
            <w:tcW w:w="561" w:type="pct"/>
            <w:tcBorders>
              <w:top w:val="single" w:sz="4" w:space="0" w:color="auto"/>
              <w:left w:val="single" w:sz="4" w:space="0" w:color="auto"/>
              <w:bottom w:val="single" w:sz="4" w:space="0" w:color="auto"/>
              <w:right w:val="single" w:sz="4" w:space="0" w:color="auto"/>
            </w:tcBorders>
          </w:tcPr>
          <w:p w14:paraId="43E7D085" w14:textId="77777777" w:rsidR="000A0EE8" w:rsidRPr="00822A07" w:rsidRDefault="000A0EE8" w:rsidP="000A0EE8">
            <w:pPr>
              <w:rPr>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F3747F9" w14:textId="77777777" w:rsidR="000A0EE8" w:rsidRPr="00822A07" w:rsidRDefault="000A0EE8" w:rsidP="000A0EE8">
            <w:pPr>
              <w:rPr>
                <w:sz w:val="20"/>
                <w:szCs w:val="20"/>
              </w:rPr>
            </w:pPr>
          </w:p>
        </w:tc>
      </w:tr>
      <w:tr w:rsidR="000A0EE8" w:rsidRPr="00C00499" w14:paraId="1A970438" w14:textId="77777777" w:rsidTr="000D6A78">
        <w:trPr>
          <w:trHeight w:val="397"/>
        </w:trPr>
        <w:tc>
          <w:tcPr>
            <w:tcW w:w="191" w:type="pct"/>
            <w:tcBorders>
              <w:top w:val="single" w:sz="4" w:space="0" w:color="auto"/>
            </w:tcBorders>
          </w:tcPr>
          <w:p w14:paraId="198C04B2" w14:textId="77777777" w:rsidR="000A0EE8" w:rsidRPr="00C00499" w:rsidRDefault="000A0EE8" w:rsidP="000A0EE8">
            <w:pPr>
              <w:tabs>
                <w:tab w:val="left" w:pos="6120"/>
              </w:tabs>
            </w:pPr>
          </w:p>
        </w:tc>
        <w:tc>
          <w:tcPr>
            <w:tcW w:w="4809" w:type="pct"/>
            <w:gridSpan w:val="8"/>
            <w:tcBorders>
              <w:top w:val="single" w:sz="4" w:space="0" w:color="auto"/>
            </w:tcBorders>
            <w:shd w:val="clear" w:color="auto" w:fill="auto"/>
            <w:vAlign w:val="center"/>
          </w:tcPr>
          <w:p w14:paraId="3E20D11C" w14:textId="1BF67064" w:rsidR="000A0EE8" w:rsidRDefault="000A0EE8" w:rsidP="000A0EE8">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0A0EE8" w:rsidRPr="00C00499" w:rsidRDefault="000A0EE8" w:rsidP="000A0EE8">
            <w:pPr>
              <w:rPr>
                <w:bCs/>
                <w:iCs/>
              </w:rPr>
            </w:pPr>
            <w:r w:rsidRPr="00C00499">
              <w:rPr>
                <w:bCs/>
                <w:iCs/>
              </w:rPr>
              <w:t>Ofertantul: _______________________ Adresa: ______________________________</w:t>
            </w:r>
          </w:p>
          <w:tbl>
            <w:tblPr>
              <w:tblW w:w="16727" w:type="dxa"/>
              <w:tblLayout w:type="fixed"/>
              <w:tblLook w:val="04A0" w:firstRow="1" w:lastRow="0" w:firstColumn="1" w:lastColumn="0" w:noHBand="0" w:noVBand="1"/>
            </w:tblPr>
            <w:tblGrid>
              <w:gridCol w:w="985"/>
              <w:gridCol w:w="977"/>
              <w:gridCol w:w="4417"/>
              <w:gridCol w:w="950"/>
              <w:gridCol w:w="947"/>
              <w:gridCol w:w="1229"/>
              <w:gridCol w:w="1216"/>
              <w:gridCol w:w="1559"/>
              <w:gridCol w:w="1214"/>
              <w:gridCol w:w="36"/>
              <w:gridCol w:w="1221"/>
              <w:gridCol w:w="140"/>
              <w:gridCol w:w="1836"/>
            </w:tblGrid>
            <w:tr w:rsidR="000A0EE8" w:rsidRPr="00C00499" w14:paraId="114EB180" w14:textId="77777777" w:rsidTr="00D45799">
              <w:trPr>
                <w:gridAfter w:val="1"/>
                <w:wAfter w:w="1836" w:type="dxa"/>
                <w:trHeight w:val="697"/>
              </w:trPr>
              <w:tc>
                <w:tcPr>
                  <w:tcW w:w="14891" w:type="dxa"/>
                  <w:gridSpan w:val="12"/>
                  <w:shd w:val="clear" w:color="auto" w:fill="auto"/>
                  <w:vAlign w:val="center"/>
                </w:tcPr>
                <w:p w14:paraId="238FAF5E" w14:textId="18CED101" w:rsidR="000A0EE8" w:rsidRDefault="000A0EE8" w:rsidP="000A0EE8">
                  <w:pPr>
                    <w:pStyle w:val="2"/>
                    <w:framePr w:hSpace="180" w:wrap="around" w:vAnchor="page" w:hAnchor="margin" w:y="347"/>
                    <w:rPr>
                      <w:sz w:val="24"/>
                    </w:rPr>
                  </w:pPr>
                  <w:bookmarkStart w:id="27" w:name="_Toc392180207"/>
                  <w:bookmarkStart w:id="28" w:name="_Toc449539096"/>
                </w:p>
                <w:p w14:paraId="5134D287" w14:textId="727D639A" w:rsidR="000A0EE8" w:rsidRDefault="000A0EE8" w:rsidP="000A0EE8">
                  <w:pPr>
                    <w:framePr w:hSpace="180" w:wrap="around" w:vAnchor="page" w:hAnchor="margin" w:y="347"/>
                  </w:pPr>
                </w:p>
                <w:p w14:paraId="4F62EDA0" w14:textId="2142F582" w:rsidR="000A0EE8" w:rsidRDefault="000A0EE8" w:rsidP="000A0EE8">
                  <w:pPr>
                    <w:framePr w:hSpace="180" w:wrap="around" w:vAnchor="page" w:hAnchor="margin" w:y="347"/>
                  </w:pPr>
                </w:p>
                <w:p w14:paraId="6F783FA3" w14:textId="77777777" w:rsidR="000A0EE8" w:rsidRDefault="000A0EE8" w:rsidP="000A0EE8">
                  <w:pPr>
                    <w:framePr w:hSpace="180" w:wrap="around" w:vAnchor="page" w:hAnchor="margin" w:y="347"/>
                  </w:pPr>
                </w:p>
                <w:p w14:paraId="5020E973" w14:textId="77777777" w:rsidR="000A0EE8" w:rsidRDefault="000A0EE8" w:rsidP="000A0EE8">
                  <w:pPr>
                    <w:framePr w:hSpace="180" w:wrap="around" w:vAnchor="page" w:hAnchor="margin" w:y="347"/>
                  </w:pPr>
                </w:p>
                <w:p w14:paraId="7CDD6519" w14:textId="77777777" w:rsidR="000A0EE8" w:rsidRDefault="000A0EE8" w:rsidP="000A0EE8">
                  <w:pPr>
                    <w:framePr w:hSpace="180" w:wrap="around" w:vAnchor="page" w:hAnchor="margin" w:y="347"/>
                  </w:pPr>
                </w:p>
                <w:p w14:paraId="41D8D5B4" w14:textId="77777777" w:rsidR="000A0EE8" w:rsidRDefault="000A0EE8" w:rsidP="000A0EE8">
                  <w:pPr>
                    <w:framePr w:hSpace="180" w:wrap="around" w:vAnchor="page" w:hAnchor="margin" w:y="347"/>
                  </w:pPr>
                </w:p>
                <w:p w14:paraId="1318075D" w14:textId="77777777" w:rsidR="000A0EE8" w:rsidRDefault="000A0EE8" w:rsidP="000A0EE8">
                  <w:pPr>
                    <w:framePr w:hSpace="180" w:wrap="around" w:vAnchor="page" w:hAnchor="margin" w:y="347"/>
                  </w:pPr>
                </w:p>
                <w:p w14:paraId="5AD0BF97" w14:textId="77777777" w:rsidR="000A0EE8" w:rsidRDefault="000A0EE8" w:rsidP="000A0EE8">
                  <w:pPr>
                    <w:framePr w:hSpace="180" w:wrap="around" w:vAnchor="page" w:hAnchor="margin" w:y="347"/>
                  </w:pPr>
                </w:p>
                <w:p w14:paraId="2899959F" w14:textId="77777777" w:rsidR="000A0EE8" w:rsidRDefault="000A0EE8" w:rsidP="000A0EE8">
                  <w:pPr>
                    <w:framePr w:hSpace="180" w:wrap="around" w:vAnchor="page" w:hAnchor="margin" w:y="347"/>
                  </w:pPr>
                </w:p>
                <w:p w14:paraId="538B8BDB" w14:textId="77777777" w:rsidR="000A0EE8" w:rsidRDefault="000A0EE8" w:rsidP="000A0EE8">
                  <w:pPr>
                    <w:framePr w:hSpace="180" w:wrap="around" w:vAnchor="page" w:hAnchor="margin" w:y="347"/>
                  </w:pPr>
                </w:p>
                <w:p w14:paraId="1597B8FB" w14:textId="77777777" w:rsidR="000A0EE8" w:rsidRDefault="000A0EE8" w:rsidP="000A0EE8">
                  <w:pPr>
                    <w:framePr w:hSpace="180" w:wrap="around" w:vAnchor="page" w:hAnchor="margin" w:y="347"/>
                  </w:pPr>
                </w:p>
                <w:p w14:paraId="3289D579" w14:textId="77777777" w:rsidR="000A0EE8" w:rsidRDefault="000A0EE8" w:rsidP="000A0EE8">
                  <w:pPr>
                    <w:framePr w:hSpace="180" w:wrap="around" w:vAnchor="page" w:hAnchor="margin" w:y="347"/>
                  </w:pPr>
                </w:p>
                <w:p w14:paraId="69FF9197" w14:textId="77777777" w:rsidR="000A0EE8" w:rsidRDefault="000A0EE8" w:rsidP="000A0EE8">
                  <w:pPr>
                    <w:framePr w:hSpace="180" w:wrap="around" w:vAnchor="page" w:hAnchor="margin" w:y="347"/>
                  </w:pPr>
                </w:p>
                <w:p w14:paraId="54B108BF" w14:textId="77777777" w:rsidR="000A0EE8" w:rsidRDefault="000A0EE8" w:rsidP="000A0EE8">
                  <w:pPr>
                    <w:framePr w:hSpace="180" w:wrap="around" w:vAnchor="page" w:hAnchor="margin" w:y="347"/>
                  </w:pPr>
                </w:p>
                <w:p w14:paraId="4A8B052C" w14:textId="77777777" w:rsidR="000A0EE8" w:rsidRDefault="000A0EE8" w:rsidP="000A0EE8">
                  <w:pPr>
                    <w:framePr w:hSpace="180" w:wrap="around" w:vAnchor="page" w:hAnchor="margin" w:y="347"/>
                  </w:pPr>
                </w:p>
                <w:p w14:paraId="245FA0EE" w14:textId="77777777" w:rsidR="000A0EE8" w:rsidRDefault="000A0EE8" w:rsidP="000A0EE8">
                  <w:pPr>
                    <w:framePr w:hSpace="180" w:wrap="around" w:vAnchor="page" w:hAnchor="margin" w:y="347"/>
                  </w:pPr>
                </w:p>
                <w:p w14:paraId="356E47B3" w14:textId="77777777" w:rsidR="000A0EE8" w:rsidRDefault="000A0EE8" w:rsidP="000A0EE8">
                  <w:pPr>
                    <w:framePr w:hSpace="180" w:wrap="around" w:vAnchor="page" w:hAnchor="margin" w:y="347"/>
                  </w:pPr>
                </w:p>
                <w:p w14:paraId="32F25364" w14:textId="77777777" w:rsidR="000A0EE8" w:rsidRDefault="000A0EE8" w:rsidP="000A0EE8">
                  <w:pPr>
                    <w:framePr w:hSpace="180" w:wrap="around" w:vAnchor="page" w:hAnchor="margin" w:y="347"/>
                  </w:pPr>
                </w:p>
                <w:p w14:paraId="68CEFFB1" w14:textId="77777777" w:rsidR="000A0EE8" w:rsidRDefault="000A0EE8" w:rsidP="000A0EE8">
                  <w:pPr>
                    <w:framePr w:hSpace="180" w:wrap="around" w:vAnchor="page" w:hAnchor="margin" w:y="347"/>
                  </w:pPr>
                </w:p>
                <w:p w14:paraId="2EFEC707" w14:textId="77777777" w:rsidR="000A0EE8" w:rsidRDefault="000A0EE8" w:rsidP="000A0EE8">
                  <w:pPr>
                    <w:framePr w:hSpace="180" w:wrap="around" w:vAnchor="page" w:hAnchor="margin" w:y="347"/>
                  </w:pPr>
                </w:p>
                <w:p w14:paraId="73D1B5D8" w14:textId="77777777" w:rsidR="000A0EE8" w:rsidRDefault="000A0EE8" w:rsidP="000A0EE8">
                  <w:pPr>
                    <w:framePr w:hSpace="180" w:wrap="around" w:vAnchor="page" w:hAnchor="margin" w:y="347"/>
                  </w:pPr>
                </w:p>
                <w:p w14:paraId="3BBA4938" w14:textId="77777777" w:rsidR="000A0EE8" w:rsidRDefault="000A0EE8" w:rsidP="000A0EE8">
                  <w:pPr>
                    <w:framePr w:hSpace="180" w:wrap="around" w:vAnchor="page" w:hAnchor="margin" w:y="347"/>
                  </w:pPr>
                </w:p>
                <w:p w14:paraId="7A3695A0" w14:textId="77777777" w:rsidR="000A0EE8" w:rsidRDefault="000A0EE8" w:rsidP="000A0EE8">
                  <w:pPr>
                    <w:framePr w:hSpace="180" w:wrap="around" w:vAnchor="page" w:hAnchor="margin" w:y="347"/>
                  </w:pPr>
                </w:p>
                <w:p w14:paraId="20D142A9" w14:textId="16F71D59" w:rsidR="000A0EE8" w:rsidRDefault="000A0EE8" w:rsidP="000A0EE8">
                  <w:pPr>
                    <w:framePr w:hSpace="180" w:wrap="around" w:vAnchor="page" w:hAnchor="margin" w:y="347"/>
                  </w:pPr>
                </w:p>
                <w:p w14:paraId="212D8B8B" w14:textId="6B4F0D6A" w:rsidR="000A0EE8" w:rsidRDefault="000A0EE8" w:rsidP="000A0EE8">
                  <w:pPr>
                    <w:framePr w:hSpace="180" w:wrap="around" w:vAnchor="page" w:hAnchor="margin" w:y="347"/>
                  </w:pPr>
                </w:p>
                <w:p w14:paraId="52C28502" w14:textId="0B756DFA" w:rsidR="000A0EE8" w:rsidRDefault="000A0EE8" w:rsidP="000A0EE8">
                  <w:pPr>
                    <w:framePr w:hSpace="180" w:wrap="around" w:vAnchor="page" w:hAnchor="margin" w:y="347"/>
                  </w:pPr>
                </w:p>
                <w:p w14:paraId="3308D7E7" w14:textId="754F88B7" w:rsidR="000A0EE8" w:rsidRDefault="000A0EE8" w:rsidP="000A0EE8">
                  <w:pPr>
                    <w:framePr w:hSpace="180" w:wrap="around" w:vAnchor="page" w:hAnchor="margin" w:y="347"/>
                  </w:pPr>
                </w:p>
                <w:p w14:paraId="073CBF7B" w14:textId="77777777" w:rsidR="000A0EE8" w:rsidRPr="00A174C3" w:rsidRDefault="000A0EE8" w:rsidP="000A0EE8">
                  <w:pPr>
                    <w:framePr w:hSpace="180" w:wrap="around" w:vAnchor="page" w:hAnchor="margin" w:y="347"/>
                  </w:pPr>
                </w:p>
                <w:p w14:paraId="4E6EF235" w14:textId="77777777" w:rsidR="000A0EE8" w:rsidRPr="00C00499" w:rsidRDefault="000A0EE8" w:rsidP="000A0EE8">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7"/>
                  <w:bookmarkEnd w:id="28"/>
                  <w:r w:rsidRPr="00C00499">
                    <w:rPr>
                      <w:b w:val="0"/>
                    </w:rPr>
                    <w:t xml:space="preserve"> </w:t>
                  </w:r>
                </w:p>
              </w:tc>
            </w:tr>
            <w:tr w:rsidR="000A0EE8" w:rsidRPr="00C00499" w14:paraId="6EAA7B55" w14:textId="77777777" w:rsidTr="00D45799">
              <w:trPr>
                <w:gridAfter w:val="1"/>
                <w:wAfter w:w="1836" w:type="dxa"/>
              </w:trPr>
              <w:tc>
                <w:tcPr>
                  <w:tcW w:w="14891" w:type="dxa"/>
                  <w:gridSpan w:val="12"/>
                  <w:tcBorders>
                    <w:bottom w:val="single" w:sz="4" w:space="0" w:color="auto"/>
                  </w:tcBorders>
                  <w:shd w:val="clear" w:color="auto" w:fill="auto"/>
                </w:tcPr>
                <w:p w14:paraId="12FC319A" w14:textId="247452A4" w:rsidR="000A0EE8" w:rsidRPr="00C00499" w:rsidRDefault="000A0EE8" w:rsidP="000A0EE8">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0A0EE8" w:rsidRPr="00C00499" w:rsidRDefault="000A0EE8" w:rsidP="000A0EE8">
                  <w:pPr>
                    <w:framePr w:hSpace="180" w:wrap="around" w:vAnchor="page" w:hAnchor="margin" w:y="347"/>
                    <w:jc w:val="center"/>
                  </w:pPr>
                </w:p>
              </w:tc>
            </w:tr>
            <w:tr w:rsidR="000A0EE8" w:rsidRPr="00C00499" w14:paraId="4B5AB0CA" w14:textId="77777777" w:rsidTr="00D45799">
              <w:trPr>
                <w:trHeight w:val="397"/>
              </w:trPr>
              <w:tc>
                <w:tcPr>
                  <w:tcW w:w="167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0A0EE8" w:rsidRPr="00C00499" w:rsidRDefault="000A0EE8" w:rsidP="000A0EE8">
                  <w:pPr>
                    <w:framePr w:hSpace="180" w:wrap="around" w:vAnchor="page" w:hAnchor="margin" w:y="347"/>
                  </w:pPr>
                  <w:r w:rsidRPr="00C00499">
                    <w:t xml:space="preserve">Numărul </w:t>
                  </w:r>
                  <w:r>
                    <w:t xml:space="preserve"> procedurii de achiziție  </w:t>
                  </w:r>
                </w:p>
              </w:tc>
            </w:tr>
            <w:tr w:rsidR="000A0EE8" w:rsidRPr="00C00499" w14:paraId="4E9D6DF5" w14:textId="77777777" w:rsidTr="00D45799">
              <w:trPr>
                <w:trHeight w:val="397"/>
              </w:trPr>
              <w:tc>
                <w:tcPr>
                  <w:tcW w:w="167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0A0EE8" w:rsidRPr="00C00499" w:rsidRDefault="000A0EE8" w:rsidP="000A0EE8">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0A0EE8" w:rsidRPr="00C00499" w14:paraId="371D562F" w14:textId="77777777" w:rsidTr="00D45799">
              <w:trPr>
                <w:trHeight w:val="56"/>
              </w:trPr>
              <w:tc>
                <w:tcPr>
                  <w:tcW w:w="14891" w:type="dxa"/>
                  <w:gridSpan w:val="12"/>
                  <w:shd w:val="clear" w:color="auto" w:fill="auto"/>
                </w:tcPr>
                <w:p w14:paraId="08902281" w14:textId="77777777" w:rsidR="000A0EE8" w:rsidRPr="00C00499" w:rsidRDefault="000A0EE8" w:rsidP="000A0EE8">
                  <w:pPr>
                    <w:framePr w:hSpace="180" w:wrap="around" w:vAnchor="page" w:hAnchor="margin" w:y="347"/>
                  </w:pPr>
                </w:p>
              </w:tc>
              <w:tc>
                <w:tcPr>
                  <w:tcW w:w="1836" w:type="dxa"/>
                </w:tcPr>
                <w:p w14:paraId="1C8861D1" w14:textId="77777777" w:rsidR="000A0EE8" w:rsidRPr="00C00499" w:rsidRDefault="000A0EE8" w:rsidP="000A0EE8">
                  <w:pPr>
                    <w:framePr w:hSpace="180" w:wrap="around" w:vAnchor="page" w:hAnchor="margin" w:y="347"/>
                  </w:pPr>
                </w:p>
              </w:tc>
            </w:tr>
            <w:tr w:rsidR="000A0EE8" w:rsidRPr="006C1FA2" w14:paraId="4F14FE95" w14:textId="77777777" w:rsidTr="00D45799">
              <w:trPr>
                <w:gridAfter w:val="1"/>
                <w:wAfter w:w="1836" w:type="dxa"/>
                <w:trHeight w:val="43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0A0EE8" w:rsidRPr="00D42569" w:rsidRDefault="000A0EE8" w:rsidP="000A0EE8">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0A0EE8" w:rsidRPr="00691D5E" w:rsidRDefault="000A0EE8" w:rsidP="000A0EE8">
                  <w:pPr>
                    <w:framePr w:hSpace="180" w:wrap="around" w:vAnchor="page" w:hAnchor="margin" w:y="347"/>
                    <w:jc w:val="center"/>
                    <w:rPr>
                      <w:b/>
                      <w:sz w:val="18"/>
                      <w:szCs w:val="18"/>
                    </w:rPr>
                  </w:pPr>
                  <w:r w:rsidRPr="00691D5E">
                    <w:rPr>
                      <w:b/>
                      <w:sz w:val="18"/>
                      <w:szCs w:val="18"/>
                    </w:rPr>
                    <w:t xml:space="preserve">Denumirea </w:t>
                  </w:r>
                </w:p>
                <w:p w14:paraId="7C49EDE0" w14:textId="65994BC8" w:rsidR="000A0EE8" w:rsidRPr="00691D5E" w:rsidRDefault="000A0EE8" w:rsidP="000A0EE8">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0A0EE8" w:rsidRPr="00691D5E" w:rsidRDefault="000A0EE8" w:rsidP="000A0EE8">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0A0EE8" w:rsidRPr="00691D5E" w:rsidRDefault="000A0EE8" w:rsidP="000A0EE8">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0A0EE8" w:rsidRDefault="000A0EE8" w:rsidP="000A0EE8">
                  <w:pPr>
                    <w:framePr w:hSpace="180" w:wrap="around" w:vAnchor="page" w:hAnchor="margin" w:y="347"/>
                    <w:jc w:val="center"/>
                    <w:rPr>
                      <w:b/>
                      <w:sz w:val="18"/>
                      <w:szCs w:val="18"/>
                    </w:rPr>
                  </w:pPr>
                  <w:r w:rsidRPr="00691D5E">
                    <w:rPr>
                      <w:b/>
                      <w:sz w:val="18"/>
                      <w:szCs w:val="18"/>
                    </w:rPr>
                    <w:t>Preţ unitar (fără TVA)</w:t>
                  </w:r>
                </w:p>
                <w:p w14:paraId="40F65B6C" w14:textId="346B0E96" w:rsidR="000A0EE8" w:rsidRPr="00691D5E" w:rsidRDefault="000A0EE8" w:rsidP="000A0EE8">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0A0EE8" w:rsidRDefault="000A0EE8" w:rsidP="000A0EE8">
                  <w:pPr>
                    <w:framePr w:hSpace="180" w:wrap="around" w:vAnchor="page" w:hAnchor="margin" w:y="347"/>
                    <w:jc w:val="center"/>
                    <w:rPr>
                      <w:b/>
                      <w:sz w:val="18"/>
                      <w:szCs w:val="18"/>
                    </w:rPr>
                  </w:pPr>
                  <w:r w:rsidRPr="00691D5E">
                    <w:rPr>
                      <w:b/>
                      <w:sz w:val="18"/>
                      <w:szCs w:val="18"/>
                    </w:rPr>
                    <w:t>Preţ unitar (cu TVA)</w:t>
                  </w:r>
                </w:p>
                <w:p w14:paraId="461E172D" w14:textId="55D432B1" w:rsidR="000A0EE8" w:rsidRPr="00691D5E" w:rsidRDefault="000A0EE8" w:rsidP="000A0EE8">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0A0EE8" w:rsidRPr="00691D5E" w:rsidRDefault="000A0EE8" w:rsidP="000A0EE8">
                  <w:pPr>
                    <w:framePr w:hSpace="180" w:wrap="around" w:vAnchor="page" w:hAnchor="margin" w:y="347"/>
                    <w:jc w:val="center"/>
                    <w:rPr>
                      <w:b/>
                      <w:sz w:val="18"/>
                      <w:szCs w:val="18"/>
                    </w:rPr>
                  </w:pPr>
                  <w:r w:rsidRPr="00691D5E">
                    <w:rPr>
                      <w:b/>
                      <w:sz w:val="18"/>
                      <w:szCs w:val="18"/>
                    </w:rPr>
                    <w:t>Suma</w:t>
                  </w:r>
                </w:p>
                <w:p w14:paraId="451B841B" w14:textId="77777777" w:rsidR="000A0EE8" w:rsidRPr="00691D5E" w:rsidRDefault="000A0EE8" w:rsidP="000A0EE8">
                  <w:pPr>
                    <w:framePr w:hSpace="180" w:wrap="around" w:vAnchor="page" w:hAnchor="margin" w:y="347"/>
                    <w:jc w:val="center"/>
                    <w:rPr>
                      <w:b/>
                      <w:sz w:val="18"/>
                      <w:szCs w:val="18"/>
                    </w:rPr>
                  </w:pPr>
                  <w:r w:rsidRPr="00691D5E">
                    <w:rPr>
                      <w:b/>
                      <w:sz w:val="18"/>
                      <w:szCs w:val="18"/>
                    </w:rPr>
                    <w:t>fără</w:t>
                  </w:r>
                </w:p>
                <w:p w14:paraId="2D2501BB" w14:textId="77777777" w:rsidR="000A0EE8" w:rsidRDefault="000A0EE8" w:rsidP="000A0EE8">
                  <w:pPr>
                    <w:framePr w:hSpace="180" w:wrap="around" w:vAnchor="page" w:hAnchor="margin" w:y="347"/>
                    <w:jc w:val="center"/>
                    <w:rPr>
                      <w:b/>
                      <w:sz w:val="18"/>
                      <w:szCs w:val="18"/>
                    </w:rPr>
                  </w:pPr>
                  <w:r w:rsidRPr="00691D5E">
                    <w:rPr>
                      <w:b/>
                      <w:sz w:val="18"/>
                      <w:szCs w:val="18"/>
                    </w:rPr>
                    <w:t>TVA</w:t>
                  </w:r>
                </w:p>
                <w:p w14:paraId="4BA7C98A" w14:textId="7FC037AD" w:rsidR="000A0EE8" w:rsidRPr="00691D5E" w:rsidRDefault="000A0EE8" w:rsidP="000A0EE8">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0A0EE8" w:rsidRPr="00691D5E" w:rsidRDefault="000A0EE8" w:rsidP="000A0EE8">
                  <w:pPr>
                    <w:framePr w:hSpace="180" w:wrap="around" w:vAnchor="page" w:hAnchor="margin" w:y="347"/>
                    <w:jc w:val="center"/>
                    <w:rPr>
                      <w:b/>
                      <w:sz w:val="18"/>
                      <w:szCs w:val="18"/>
                    </w:rPr>
                  </w:pPr>
                  <w:r w:rsidRPr="00691D5E">
                    <w:rPr>
                      <w:b/>
                      <w:sz w:val="18"/>
                      <w:szCs w:val="18"/>
                    </w:rPr>
                    <w:t>Suma</w:t>
                  </w:r>
                </w:p>
                <w:p w14:paraId="0C24D266" w14:textId="77777777" w:rsidR="000A0EE8" w:rsidRDefault="000A0EE8" w:rsidP="000A0EE8">
                  <w:pPr>
                    <w:framePr w:hSpace="180" w:wrap="around" w:vAnchor="page" w:hAnchor="margin" w:y="347"/>
                    <w:jc w:val="center"/>
                    <w:rPr>
                      <w:b/>
                      <w:sz w:val="18"/>
                      <w:szCs w:val="18"/>
                    </w:rPr>
                  </w:pPr>
                  <w:r w:rsidRPr="00691D5E">
                    <w:rPr>
                      <w:b/>
                      <w:sz w:val="18"/>
                      <w:szCs w:val="18"/>
                    </w:rPr>
                    <w:t>cu TVA</w:t>
                  </w:r>
                </w:p>
                <w:p w14:paraId="2C050FB8" w14:textId="7BA851EB" w:rsidR="000A0EE8" w:rsidRPr="00691D5E" w:rsidRDefault="000A0EE8" w:rsidP="000A0EE8">
                  <w:pPr>
                    <w:framePr w:hSpace="180" w:wrap="around" w:vAnchor="page" w:hAnchor="margin" w:y="347"/>
                    <w:jc w:val="center"/>
                    <w:rPr>
                      <w:b/>
                      <w:sz w:val="18"/>
                      <w:szCs w:val="18"/>
                    </w:rPr>
                  </w:pPr>
                  <w:r>
                    <w:rPr>
                      <w:b/>
                      <w:sz w:val="18"/>
                      <w:szCs w:val="18"/>
                    </w:rPr>
                    <w:t>lei</w:t>
                  </w:r>
                </w:p>
              </w:tc>
              <w:tc>
                <w:tcPr>
                  <w:tcW w:w="1397" w:type="dxa"/>
                  <w:gridSpan w:val="3"/>
                  <w:tcBorders>
                    <w:top w:val="single" w:sz="4" w:space="0" w:color="auto"/>
                    <w:left w:val="single" w:sz="4" w:space="0" w:color="auto"/>
                    <w:bottom w:val="single" w:sz="4" w:space="0" w:color="auto"/>
                    <w:right w:val="single" w:sz="4" w:space="0" w:color="auto"/>
                  </w:tcBorders>
                </w:tcPr>
                <w:p w14:paraId="5938D065" w14:textId="77777777" w:rsidR="000A0EE8" w:rsidRPr="00691D5E" w:rsidRDefault="000A0EE8" w:rsidP="000A0EE8">
                  <w:pPr>
                    <w:framePr w:hSpace="180" w:wrap="around" w:vAnchor="page" w:hAnchor="margin" w:y="347"/>
                    <w:jc w:val="center"/>
                    <w:rPr>
                      <w:b/>
                      <w:sz w:val="18"/>
                      <w:szCs w:val="18"/>
                    </w:rPr>
                  </w:pPr>
                  <w:r w:rsidRPr="00691D5E">
                    <w:rPr>
                      <w:b/>
                      <w:sz w:val="18"/>
                      <w:szCs w:val="18"/>
                    </w:rPr>
                    <w:t xml:space="preserve">Termenul de </w:t>
                  </w:r>
                </w:p>
                <w:p w14:paraId="739FA8A0" w14:textId="77777777" w:rsidR="000A0EE8" w:rsidRPr="00691D5E" w:rsidRDefault="000A0EE8" w:rsidP="000A0EE8">
                  <w:pPr>
                    <w:framePr w:hSpace="180" w:wrap="around" w:vAnchor="page" w:hAnchor="margin" w:y="347"/>
                    <w:jc w:val="center"/>
                    <w:rPr>
                      <w:b/>
                      <w:sz w:val="18"/>
                      <w:szCs w:val="18"/>
                    </w:rPr>
                  </w:pPr>
                  <w:r w:rsidRPr="00691D5E">
                    <w:rPr>
                      <w:b/>
                      <w:sz w:val="18"/>
                      <w:szCs w:val="18"/>
                    </w:rPr>
                    <w:t>livrare</w:t>
                  </w:r>
                </w:p>
              </w:tc>
            </w:tr>
            <w:tr w:rsidR="000A0EE8" w:rsidRPr="006C1FA2" w14:paraId="37F7EB59" w14:textId="77777777" w:rsidTr="00D4579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0A0EE8" w:rsidRPr="0028367D" w:rsidRDefault="000A0EE8" w:rsidP="000A0EE8">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0A0EE8" w:rsidRPr="00691D5E" w:rsidRDefault="000A0EE8" w:rsidP="000A0EE8">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0A0EE8" w:rsidRPr="00691D5E" w:rsidRDefault="000A0EE8" w:rsidP="000A0EE8">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0A0EE8" w:rsidRPr="00691D5E" w:rsidRDefault="000A0EE8" w:rsidP="000A0EE8">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0A0EE8" w:rsidRPr="00691D5E" w:rsidRDefault="000A0EE8" w:rsidP="000A0EE8">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0A0EE8" w:rsidRPr="00691D5E" w:rsidRDefault="000A0EE8" w:rsidP="000A0EE8">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0A0EE8" w:rsidRPr="00691D5E" w:rsidRDefault="000A0EE8" w:rsidP="000A0EE8">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0A0EE8" w:rsidRPr="00691D5E" w:rsidRDefault="000A0EE8" w:rsidP="000A0EE8">
                  <w:pPr>
                    <w:framePr w:hSpace="180" w:wrap="around" w:vAnchor="page" w:hAnchor="margin" w:y="347"/>
                    <w:jc w:val="center"/>
                    <w:rPr>
                      <w:sz w:val="18"/>
                      <w:szCs w:val="18"/>
                    </w:rPr>
                  </w:pPr>
                  <w:r w:rsidRPr="00691D5E">
                    <w:rPr>
                      <w:sz w:val="18"/>
                      <w:szCs w:val="18"/>
                    </w:rPr>
                    <w:t>8</w:t>
                  </w:r>
                </w:p>
              </w:tc>
              <w:tc>
                <w:tcPr>
                  <w:tcW w:w="1397" w:type="dxa"/>
                  <w:gridSpan w:val="3"/>
                  <w:tcBorders>
                    <w:top w:val="single" w:sz="4" w:space="0" w:color="auto"/>
                    <w:left w:val="single" w:sz="4" w:space="0" w:color="auto"/>
                    <w:bottom w:val="single" w:sz="4" w:space="0" w:color="auto"/>
                    <w:right w:val="single" w:sz="4" w:space="0" w:color="auto"/>
                  </w:tcBorders>
                </w:tcPr>
                <w:p w14:paraId="760EFC74" w14:textId="77777777" w:rsidR="000A0EE8" w:rsidRPr="00691D5E" w:rsidRDefault="000A0EE8" w:rsidP="000A0EE8">
                  <w:pPr>
                    <w:framePr w:hSpace="180" w:wrap="around" w:vAnchor="page" w:hAnchor="margin" w:y="347"/>
                    <w:jc w:val="center"/>
                    <w:rPr>
                      <w:sz w:val="18"/>
                      <w:szCs w:val="18"/>
                    </w:rPr>
                  </w:pPr>
                  <w:r w:rsidRPr="00691D5E">
                    <w:rPr>
                      <w:sz w:val="18"/>
                      <w:szCs w:val="18"/>
                    </w:rPr>
                    <w:t>9</w:t>
                  </w:r>
                </w:p>
              </w:tc>
            </w:tr>
            <w:tr w:rsidR="000A0EE8" w:rsidRPr="006C1FA2" w14:paraId="18A7792A" w14:textId="77777777" w:rsidTr="004E6B6E">
              <w:trPr>
                <w:gridAfter w:val="2"/>
                <w:wAfter w:w="1976" w:type="dxa"/>
                <w:trHeight w:val="561"/>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0A0EE8" w:rsidRPr="0028367D" w:rsidRDefault="000A0EE8" w:rsidP="000A0EE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2C918C6" w:rsidR="000A0EE8" w:rsidRPr="00691D5E" w:rsidRDefault="000A0EE8" w:rsidP="000A0EE8">
                  <w:pPr>
                    <w:framePr w:hSpace="180" w:wrap="around" w:vAnchor="page" w:hAnchor="margin" w:y="347"/>
                    <w:rPr>
                      <w:b/>
                      <w:sz w:val="18"/>
                      <w:szCs w:val="18"/>
                    </w:rPr>
                  </w:pPr>
                  <w:r w:rsidRPr="00691D5E">
                    <w:rPr>
                      <w:b/>
                      <w:sz w:val="18"/>
                      <w:szCs w:val="18"/>
                    </w:rPr>
                    <w:t xml:space="preserve">Lotul </w:t>
                  </w:r>
                  <w:r>
                    <w:rPr>
                      <w:b/>
                      <w:sz w:val="18"/>
                      <w:szCs w:val="18"/>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0A0EE8" w:rsidRPr="00691D5E" w:rsidRDefault="000A0EE8" w:rsidP="000A0EE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0A0EE8" w:rsidRPr="00691D5E" w:rsidRDefault="000A0EE8" w:rsidP="000A0EE8">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0A0EE8" w:rsidRPr="00691D5E" w:rsidRDefault="000A0EE8" w:rsidP="000A0EE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0A0EE8" w:rsidRPr="00691D5E" w:rsidRDefault="000A0EE8" w:rsidP="000A0EE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0A0EE8" w:rsidRPr="00691D5E" w:rsidRDefault="000A0EE8" w:rsidP="000A0EE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0A0EE8" w:rsidRPr="00691D5E" w:rsidRDefault="000A0EE8" w:rsidP="000A0EE8">
                  <w:pPr>
                    <w:framePr w:hSpace="180" w:wrap="around" w:vAnchor="page" w:hAnchor="margin" w:y="347"/>
                    <w:rPr>
                      <w:sz w:val="18"/>
                      <w:szCs w:val="18"/>
                    </w:rPr>
                  </w:pPr>
                </w:p>
              </w:tc>
              <w:tc>
                <w:tcPr>
                  <w:tcW w:w="1257" w:type="dxa"/>
                  <w:gridSpan w:val="2"/>
                  <w:vMerge w:val="restart"/>
                  <w:tcBorders>
                    <w:top w:val="single" w:sz="4" w:space="0" w:color="auto"/>
                    <w:left w:val="single" w:sz="4" w:space="0" w:color="auto"/>
                    <w:right w:val="single" w:sz="4" w:space="0" w:color="auto"/>
                  </w:tcBorders>
                </w:tcPr>
                <w:p w14:paraId="4D7EE86D" w14:textId="754267CE" w:rsidR="000A0EE8" w:rsidRPr="000D6A78" w:rsidRDefault="000A0EE8" w:rsidP="000A0EE8">
                  <w:pPr>
                    <w:framePr w:hSpace="180" w:wrap="around" w:vAnchor="page" w:hAnchor="margin" w:y="347"/>
                    <w:rPr>
                      <w:sz w:val="20"/>
                      <w:szCs w:val="20"/>
                    </w:rPr>
                  </w:pPr>
                  <w:r>
                    <w:rPr>
                      <w:bCs/>
                      <w:i/>
                      <w:sz w:val="20"/>
                      <w:szCs w:val="20"/>
                    </w:rPr>
                    <w:t>Până la 120 de zile de la semnarea contractului</w:t>
                  </w:r>
                </w:p>
              </w:tc>
            </w:tr>
            <w:tr w:rsidR="000A0EE8" w:rsidRPr="006C1FA2" w14:paraId="66D4AD7D" w14:textId="77777777" w:rsidTr="00D45799">
              <w:trPr>
                <w:gridAfter w:val="2"/>
                <w:wAfter w:w="197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B7B1DA8" w14:textId="1C2B30E4" w:rsidR="000A0EE8" w:rsidRPr="0028367D" w:rsidRDefault="000A0EE8" w:rsidP="000A0EE8">
                  <w:pPr>
                    <w:framePr w:hSpace="180" w:wrap="around" w:vAnchor="page" w:hAnchor="margin" w:y="347"/>
                    <w:rPr>
                      <w:sz w:val="20"/>
                    </w:rPr>
                  </w:pPr>
                  <w:r>
                    <w:rPr>
                      <w:sz w:val="22"/>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D2D7A70" w14:textId="72D1B293" w:rsidR="000A0EE8" w:rsidRPr="000A0EE8" w:rsidRDefault="000A0EE8" w:rsidP="000A0EE8">
                  <w:pPr>
                    <w:framePr w:hSpace="180" w:wrap="around" w:vAnchor="page" w:hAnchor="margin" w:y="347"/>
                    <w:rPr>
                      <w:b/>
                      <w:sz w:val="18"/>
                      <w:szCs w:val="18"/>
                      <w:lang w:val="en-US"/>
                    </w:rPr>
                  </w:pPr>
                  <w:r w:rsidRPr="0076466A">
                    <w:t xml:space="preserve">Conductă de răcire pentru cilindrul de presare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6D5AE2CD" w14:textId="77777777" w:rsidR="000A0EE8" w:rsidRDefault="000A0EE8" w:rsidP="000A0EE8">
                  <w:pPr>
                    <w:framePr w:hSpace="180" w:wrap="around" w:vAnchor="page" w:hAnchor="margin" w:y="347"/>
                  </w:pPr>
                  <w:r>
                    <w:t>Buc</w:t>
                  </w:r>
                </w:p>
                <w:p w14:paraId="54BF14AB" w14:textId="05239B0B" w:rsidR="000A0EE8" w:rsidRPr="00691D5E" w:rsidRDefault="000A0EE8" w:rsidP="000A0EE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5525FB55" w:rsidR="000A0EE8" w:rsidRPr="00691D5E" w:rsidRDefault="000A0EE8" w:rsidP="000A0EE8">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0A0EE8" w:rsidRPr="00691D5E" w:rsidRDefault="000A0EE8" w:rsidP="000A0EE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0A0EE8" w:rsidRPr="00691D5E" w:rsidRDefault="000A0EE8" w:rsidP="000A0EE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0A0EE8" w:rsidRPr="00691D5E" w:rsidRDefault="000A0EE8" w:rsidP="000A0EE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0A0EE8" w:rsidRPr="00691D5E" w:rsidRDefault="000A0EE8" w:rsidP="000A0EE8">
                  <w:pPr>
                    <w:framePr w:hSpace="180" w:wrap="around" w:vAnchor="page" w:hAnchor="margin" w:y="347"/>
                    <w:rPr>
                      <w:sz w:val="18"/>
                      <w:szCs w:val="18"/>
                    </w:rPr>
                  </w:pPr>
                </w:p>
              </w:tc>
              <w:tc>
                <w:tcPr>
                  <w:tcW w:w="1257" w:type="dxa"/>
                  <w:gridSpan w:val="2"/>
                  <w:vMerge/>
                  <w:tcBorders>
                    <w:left w:val="single" w:sz="4" w:space="0" w:color="auto"/>
                    <w:right w:val="single" w:sz="4" w:space="0" w:color="auto"/>
                  </w:tcBorders>
                </w:tcPr>
                <w:p w14:paraId="790F9BB0" w14:textId="20AC180E" w:rsidR="000A0EE8" w:rsidRPr="00691D5E" w:rsidRDefault="000A0EE8" w:rsidP="000A0EE8">
                  <w:pPr>
                    <w:framePr w:hSpace="180" w:wrap="around" w:vAnchor="page" w:hAnchor="margin" w:y="347"/>
                    <w:rPr>
                      <w:sz w:val="18"/>
                      <w:szCs w:val="18"/>
                    </w:rPr>
                  </w:pPr>
                </w:p>
              </w:tc>
            </w:tr>
            <w:tr w:rsidR="000A0EE8" w:rsidRPr="006C1FA2" w14:paraId="694084C8" w14:textId="77777777" w:rsidTr="004C7157">
              <w:trPr>
                <w:gridAfter w:val="2"/>
                <w:wAfter w:w="197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4A2ED08" w14:textId="04F14985" w:rsidR="000A0EE8" w:rsidRDefault="000A0EE8" w:rsidP="000A0EE8">
                  <w:pPr>
                    <w:framePr w:hSpace="180" w:wrap="around" w:vAnchor="page" w:hAnchor="margin" w:y="347"/>
                  </w:pPr>
                  <w:r>
                    <w:t>1.2</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96C0393" w14:textId="71BCB4E6" w:rsidR="000A0EE8" w:rsidRDefault="000A0EE8" w:rsidP="000A0EE8">
                  <w:pPr>
                    <w:framePr w:hSpace="180" w:wrap="around" w:vAnchor="page" w:hAnchor="margin" w:y="347"/>
                    <w:rPr>
                      <w:color w:val="000000"/>
                    </w:rPr>
                  </w:pPr>
                  <w:r w:rsidRPr="0076466A">
                    <w:t>Manșon pentru cilindrul de presare</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90B2CB3" w14:textId="5A7511E7" w:rsidR="000A0EE8" w:rsidRDefault="000A0EE8" w:rsidP="000A0EE8">
                  <w:pPr>
                    <w:framePr w:hSpace="180" w:wrap="around" w:vAnchor="page" w:hAnchor="margin" w:y="347"/>
                  </w:pPr>
                  <w:r>
                    <w:t>Buc</w:t>
                  </w:r>
                </w:p>
                <w:p w14:paraId="3FD21D08" w14:textId="0A31C1A9" w:rsidR="000A0EE8" w:rsidRDefault="000A0EE8" w:rsidP="000A0EE8">
                  <w:pPr>
                    <w:framePr w:hSpace="180" w:wrap="around" w:vAnchor="page" w:hAnchor="margin" w:y="347"/>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AB094D8" w14:textId="77777777" w:rsidR="000A0EE8" w:rsidRPr="00691D5E" w:rsidRDefault="000A0EE8" w:rsidP="000A0EE8">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34B139C" w14:textId="77777777" w:rsidR="000A0EE8" w:rsidRPr="00691D5E" w:rsidRDefault="000A0EE8" w:rsidP="000A0EE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23C2C4D" w14:textId="77777777" w:rsidR="000A0EE8" w:rsidRPr="00691D5E" w:rsidRDefault="000A0EE8" w:rsidP="000A0EE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C5DA3" w14:textId="77777777" w:rsidR="000A0EE8" w:rsidRPr="00691D5E" w:rsidRDefault="000A0EE8" w:rsidP="000A0EE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32123FC" w14:textId="77777777" w:rsidR="000A0EE8" w:rsidRPr="00691D5E" w:rsidRDefault="000A0EE8" w:rsidP="000A0EE8">
                  <w:pPr>
                    <w:framePr w:hSpace="180" w:wrap="around" w:vAnchor="page" w:hAnchor="margin" w:y="347"/>
                    <w:rPr>
                      <w:sz w:val="18"/>
                      <w:szCs w:val="18"/>
                    </w:rPr>
                  </w:pPr>
                </w:p>
              </w:tc>
              <w:tc>
                <w:tcPr>
                  <w:tcW w:w="1257" w:type="dxa"/>
                  <w:gridSpan w:val="2"/>
                  <w:vMerge/>
                  <w:tcBorders>
                    <w:left w:val="single" w:sz="4" w:space="0" w:color="auto"/>
                    <w:right w:val="single" w:sz="4" w:space="0" w:color="auto"/>
                  </w:tcBorders>
                </w:tcPr>
                <w:p w14:paraId="096E585C" w14:textId="77777777" w:rsidR="000A0EE8" w:rsidRPr="00691D5E" w:rsidRDefault="000A0EE8" w:rsidP="000A0EE8">
                  <w:pPr>
                    <w:framePr w:hSpace="180" w:wrap="around" w:vAnchor="page" w:hAnchor="margin" w:y="347"/>
                    <w:rPr>
                      <w:sz w:val="18"/>
                      <w:szCs w:val="18"/>
                    </w:rPr>
                  </w:pPr>
                </w:p>
              </w:tc>
            </w:tr>
            <w:tr w:rsidR="000A0EE8" w:rsidRPr="006C1FA2" w14:paraId="6A6F2AD2" w14:textId="77777777" w:rsidTr="00D45799">
              <w:trPr>
                <w:gridAfter w:val="2"/>
                <w:wAfter w:w="197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250A414" w14:textId="7497455C" w:rsidR="000A0EE8" w:rsidRPr="0028367D" w:rsidRDefault="000A0EE8" w:rsidP="000A0EE8">
                  <w:pPr>
                    <w:framePr w:hSpace="180" w:wrap="around" w:vAnchor="page" w:hAnchor="margin" w:y="347"/>
                    <w:rPr>
                      <w:sz w:val="20"/>
                    </w:rPr>
                  </w:pPr>
                  <w:r>
                    <w:rPr>
                      <w:sz w:val="20"/>
                      <w:szCs w:val="20"/>
                    </w:rPr>
                    <w:t>1.3</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AB375CC" w14:textId="6F74D35D" w:rsidR="000A0EE8" w:rsidRPr="00691D5E" w:rsidRDefault="000A0EE8" w:rsidP="000A0EE8">
                  <w:pPr>
                    <w:framePr w:hSpace="180" w:wrap="around" w:vAnchor="page" w:hAnchor="margin" w:y="347"/>
                    <w:rPr>
                      <w:b/>
                      <w:sz w:val="18"/>
                      <w:szCs w:val="18"/>
                    </w:rPr>
                  </w:pPr>
                  <w:r w:rsidRPr="0076466A">
                    <w:t>Tija pistonului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41BAE77B" w14:textId="52BBC3B0" w:rsidR="000A0EE8" w:rsidRPr="00691D5E" w:rsidRDefault="000A0EE8" w:rsidP="000A0EE8">
                  <w:pPr>
                    <w:framePr w:hSpace="180" w:wrap="around" w:vAnchor="page" w:hAnchor="margin" w:y="347"/>
                    <w:rPr>
                      <w:sz w:val="18"/>
                      <w:szCs w:val="18"/>
                    </w:rPr>
                  </w:pPr>
                  <w: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A4F2164" w14:textId="77777777" w:rsidR="000A0EE8" w:rsidRPr="00691D5E" w:rsidRDefault="000A0EE8" w:rsidP="000A0EE8">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8C0CCA7" w14:textId="77777777" w:rsidR="000A0EE8" w:rsidRPr="00691D5E" w:rsidRDefault="000A0EE8" w:rsidP="000A0EE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777D58B" w14:textId="77777777" w:rsidR="000A0EE8" w:rsidRPr="00691D5E" w:rsidRDefault="000A0EE8" w:rsidP="000A0EE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481C25" w14:textId="77777777" w:rsidR="000A0EE8" w:rsidRPr="00691D5E" w:rsidRDefault="000A0EE8" w:rsidP="000A0EE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86CB1CD" w14:textId="77777777" w:rsidR="000A0EE8" w:rsidRPr="00691D5E" w:rsidRDefault="000A0EE8" w:rsidP="000A0EE8">
                  <w:pPr>
                    <w:framePr w:hSpace="180" w:wrap="around" w:vAnchor="page" w:hAnchor="margin" w:y="347"/>
                    <w:rPr>
                      <w:sz w:val="18"/>
                      <w:szCs w:val="18"/>
                    </w:rPr>
                  </w:pPr>
                </w:p>
              </w:tc>
              <w:tc>
                <w:tcPr>
                  <w:tcW w:w="1257" w:type="dxa"/>
                  <w:gridSpan w:val="2"/>
                  <w:vMerge/>
                  <w:tcBorders>
                    <w:left w:val="single" w:sz="4" w:space="0" w:color="auto"/>
                    <w:right w:val="single" w:sz="4" w:space="0" w:color="auto"/>
                  </w:tcBorders>
                </w:tcPr>
                <w:p w14:paraId="1CEDD0C7" w14:textId="77777777" w:rsidR="000A0EE8" w:rsidRPr="00691D5E" w:rsidRDefault="000A0EE8" w:rsidP="000A0EE8">
                  <w:pPr>
                    <w:framePr w:hSpace="180" w:wrap="around" w:vAnchor="page" w:hAnchor="margin" w:y="347"/>
                    <w:rPr>
                      <w:sz w:val="18"/>
                      <w:szCs w:val="18"/>
                    </w:rPr>
                  </w:pPr>
                </w:p>
              </w:tc>
            </w:tr>
            <w:tr w:rsidR="000A0EE8" w:rsidRPr="006C1FA2" w14:paraId="2F67BB63" w14:textId="77777777" w:rsidTr="00D4579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4063A6F" w14:textId="77777777" w:rsidR="000A0EE8" w:rsidRPr="0028367D" w:rsidRDefault="000A0EE8" w:rsidP="000A0EE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C68AA" w14:textId="5020EFA1" w:rsidR="000A0EE8" w:rsidRPr="00691D5E" w:rsidRDefault="000A0EE8" w:rsidP="000A0EE8">
                  <w:pPr>
                    <w:framePr w:hSpace="180" w:wrap="around" w:vAnchor="page" w:hAnchor="margin" w:y="347"/>
                    <w:rPr>
                      <w:b/>
                      <w:sz w:val="18"/>
                      <w:szCs w:val="18"/>
                    </w:rPr>
                  </w:pPr>
                  <w:r>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74803A7" w14:textId="77777777" w:rsidR="000A0EE8" w:rsidRPr="00691D5E" w:rsidRDefault="000A0EE8" w:rsidP="000A0EE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0C12793" w14:textId="77777777" w:rsidR="000A0EE8" w:rsidRPr="00691D5E" w:rsidRDefault="000A0EE8" w:rsidP="000A0EE8">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D18050D" w14:textId="77777777" w:rsidR="000A0EE8" w:rsidRPr="00691D5E" w:rsidRDefault="000A0EE8" w:rsidP="000A0EE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D86849D" w14:textId="77777777" w:rsidR="000A0EE8" w:rsidRPr="00691D5E" w:rsidRDefault="000A0EE8" w:rsidP="000A0EE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9A3A0C" w14:textId="77777777" w:rsidR="000A0EE8" w:rsidRPr="00691D5E" w:rsidRDefault="000A0EE8" w:rsidP="000A0EE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3B1D558" w14:textId="77777777" w:rsidR="000A0EE8" w:rsidRPr="00691D5E" w:rsidRDefault="000A0EE8" w:rsidP="000A0EE8">
                  <w:pPr>
                    <w:framePr w:hSpace="180" w:wrap="around" w:vAnchor="page" w:hAnchor="margin" w:y="347"/>
                    <w:rPr>
                      <w:sz w:val="18"/>
                      <w:szCs w:val="18"/>
                    </w:rPr>
                  </w:pPr>
                </w:p>
              </w:tc>
              <w:tc>
                <w:tcPr>
                  <w:tcW w:w="1397" w:type="dxa"/>
                  <w:gridSpan w:val="3"/>
                  <w:tcBorders>
                    <w:top w:val="single" w:sz="4" w:space="0" w:color="auto"/>
                    <w:left w:val="single" w:sz="4" w:space="0" w:color="auto"/>
                    <w:bottom w:val="single" w:sz="4" w:space="0" w:color="auto"/>
                    <w:right w:val="single" w:sz="4" w:space="0" w:color="auto"/>
                  </w:tcBorders>
                </w:tcPr>
                <w:p w14:paraId="18527BE5" w14:textId="77777777" w:rsidR="000A0EE8" w:rsidRPr="00691D5E" w:rsidRDefault="000A0EE8" w:rsidP="000A0EE8">
                  <w:pPr>
                    <w:framePr w:hSpace="180" w:wrap="around" w:vAnchor="page" w:hAnchor="margin" w:y="347"/>
                    <w:rPr>
                      <w:sz w:val="18"/>
                      <w:szCs w:val="18"/>
                    </w:rPr>
                  </w:pPr>
                </w:p>
              </w:tc>
            </w:tr>
            <w:tr w:rsidR="000A0EE8" w:rsidRPr="006C1FA2" w14:paraId="11079168" w14:textId="77777777" w:rsidTr="00D45799">
              <w:trPr>
                <w:gridAfter w:val="1"/>
                <w:wAfter w:w="1836" w:type="dxa"/>
                <w:trHeight w:val="397"/>
              </w:trPr>
              <w:tc>
                <w:tcPr>
                  <w:tcW w:w="13530" w:type="dxa"/>
                  <w:gridSpan w:val="10"/>
                  <w:tcBorders>
                    <w:top w:val="single" w:sz="4" w:space="0" w:color="auto"/>
                  </w:tcBorders>
                  <w:shd w:val="clear" w:color="auto" w:fill="auto"/>
                  <w:vAlign w:val="center"/>
                </w:tcPr>
                <w:p w14:paraId="0478EF29" w14:textId="77777777" w:rsidR="000A0EE8" w:rsidRPr="0028367D" w:rsidRDefault="000A0EE8" w:rsidP="000A0EE8">
                  <w:pPr>
                    <w:framePr w:hSpace="180" w:wrap="around" w:vAnchor="page" w:hAnchor="margin" w:y="347"/>
                    <w:tabs>
                      <w:tab w:val="left" w:pos="6120"/>
                    </w:tabs>
                    <w:rPr>
                      <w:sz w:val="20"/>
                    </w:rPr>
                  </w:pPr>
                </w:p>
                <w:p w14:paraId="2E7BB796" w14:textId="77777777" w:rsidR="000A0EE8" w:rsidRPr="0028367D" w:rsidRDefault="000A0EE8" w:rsidP="000A0EE8">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0A0EE8" w:rsidRPr="0028367D" w:rsidRDefault="000A0EE8" w:rsidP="000A0EE8">
                  <w:pPr>
                    <w:framePr w:hSpace="180" w:wrap="around" w:vAnchor="page" w:hAnchor="margin" w:y="347"/>
                    <w:rPr>
                      <w:sz w:val="20"/>
                    </w:rPr>
                  </w:pPr>
                </w:p>
                <w:p w14:paraId="1029A9A5" w14:textId="4360CD36" w:rsidR="000A0EE8" w:rsidRPr="0028367D" w:rsidRDefault="000A0EE8" w:rsidP="000A0EE8">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361" w:type="dxa"/>
                  <w:gridSpan w:val="2"/>
                  <w:tcBorders>
                    <w:top w:val="single" w:sz="4" w:space="0" w:color="auto"/>
                  </w:tcBorders>
                </w:tcPr>
                <w:p w14:paraId="295DDD82" w14:textId="77777777" w:rsidR="000A0EE8" w:rsidRPr="0028367D" w:rsidRDefault="000A0EE8" w:rsidP="000A0EE8">
                  <w:pPr>
                    <w:framePr w:hSpace="180" w:wrap="around" w:vAnchor="page" w:hAnchor="margin" w:y="347"/>
                    <w:tabs>
                      <w:tab w:val="left" w:pos="6120"/>
                    </w:tabs>
                    <w:rPr>
                      <w:sz w:val="20"/>
                    </w:rPr>
                  </w:pPr>
                </w:p>
              </w:tc>
            </w:tr>
            <w:tr w:rsidR="000A0EE8" w:rsidRPr="00C00499" w14:paraId="4BB54DB3" w14:textId="77777777" w:rsidTr="00D45799">
              <w:trPr>
                <w:gridAfter w:val="11"/>
                <w:wAfter w:w="14765" w:type="dxa"/>
                <w:trHeight w:val="397"/>
              </w:trPr>
              <w:tc>
                <w:tcPr>
                  <w:tcW w:w="1962" w:type="dxa"/>
                  <w:gridSpan w:val="2"/>
                  <w:tcBorders>
                    <w:top w:val="single" w:sz="4" w:space="0" w:color="auto"/>
                  </w:tcBorders>
                </w:tcPr>
                <w:p w14:paraId="6A61F9B4" w14:textId="77777777" w:rsidR="000A0EE8" w:rsidRPr="00C00499" w:rsidRDefault="000A0EE8" w:rsidP="000A0EE8">
                  <w:pPr>
                    <w:framePr w:hSpace="180" w:wrap="around" w:vAnchor="page" w:hAnchor="margin" w:y="347"/>
                    <w:tabs>
                      <w:tab w:val="left" w:pos="6120"/>
                    </w:tabs>
                  </w:pPr>
                </w:p>
              </w:tc>
            </w:tr>
          </w:tbl>
          <w:p w14:paraId="0572A7AB" w14:textId="77777777" w:rsidR="000A0EE8" w:rsidRPr="00C00499" w:rsidRDefault="000A0EE8" w:rsidP="000A0EE8">
            <w:pPr>
              <w:rPr>
                <w:bCs/>
                <w:iCs/>
              </w:rPr>
            </w:pPr>
          </w:p>
        </w:tc>
      </w:tr>
    </w:tbl>
    <w:p w14:paraId="2E899B8E" w14:textId="77777777" w:rsidR="00B41118" w:rsidRPr="00C00499" w:rsidRDefault="00B41118" w:rsidP="000D6A78">
      <w:pPr>
        <w:tabs>
          <w:tab w:val="left" w:pos="15451"/>
        </w:tabs>
        <w:ind w:right="820"/>
        <w:rPr>
          <w:b/>
          <w:lang w:val="en-US"/>
        </w:rPr>
        <w:sectPr w:rsidR="00B41118" w:rsidRPr="00C00499" w:rsidSect="00D45799">
          <w:footerReference w:type="default" r:id="rId9"/>
          <w:pgSz w:w="16838" w:h="11906" w:orient="landscape" w:code="9"/>
          <w:pgMar w:top="0" w:right="0"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822A0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FD16" w14:textId="77777777" w:rsidR="00CF3932" w:rsidRDefault="00CF3932" w:rsidP="00B41118">
      <w:r>
        <w:separator/>
      </w:r>
    </w:p>
  </w:endnote>
  <w:endnote w:type="continuationSeparator" w:id="0">
    <w:p w14:paraId="61C40E06" w14:textId="77777777" w:rsidR="00CF3932" w:rsidRDefault="00CF3932"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FFE1" w14:textId="77777777" w:rsidR="00CF3932" w:rsidRDefault="00CF3932" w:rsidP="00B41118">
      <w:r>
        <w:separator/>
      </w:r>
    </w:p>
  </w:footnote>
  <w:footnote w:type="continuationSeparator" w:id="0">
    <w:p w14:paraId="5458F00A" w14:textId="77777777" w:rsidR="00CF3932" w:rsidRDefault="00CF3932"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5"/>
  </w:num>
  <w:num w:numId="2" w16cid:durableId="756680612">
    <w:abstractNumId w:val="21"/>
  </w:num>
  <w:num w:numId="3" w16cid:durableId="1651204091">
    <w:abstractNumId w:val="3"/>
  </w:num>
  <w:num w:numId="4" w16cid:durableId="1007830909">
    <w:abstractNumId w:val="14"/>
  </w:num>
  <w:num w:numId="5" w16cid:durableId="572667948">
    <w:abstractNumId w:val="22"/>
  </w:num>
  <w:num w:numId="6" w16cid:durableId="745802860">
    <w:abstractNumId w:val="13"/>
  </w:num>
  <w:num w:numId="7" w16cid:durableId="738284941">
    <w:abstractNumId w:val="9"/>
  </w:num>
  <w:num w:numId="8" w16cid:durableId="494763021">
    <w:abstractNumId w:val="19"/>
  </w:num>
  <w:num w:numId="9" w16cid:durableId="149250294">
    <w:abstractNumId w:val="12"/>
  </w:num>
  <w:num w:numId="10" w16cid:durableId="1143356170">
    <w:abstractNumId w:val="7"/>
  </w:num>
  <w:num w:numId="11" w16cid:durableId="1678993130">
    <w:abstractNumId w:val="10"/>
  </w:num>
  <w:num w:numId="12" w16cid:durableId="1578976692">
    <w:abstractNumId w:val="8"/>
  </w:num>
  <w:num w:numId="13" w16cid:durableId="1884562104">
    <w:abstractNumId w:val="16"/>
  </w:num>
  <w:num w:numId="14" w16cid:durableId="1699088850">
    <w:abstractNumId w:val="20"/>
  </w:num>
  <w:num w:numId="15" w16cid:durableId="1189297617">
    <w:abstractNumId w:val="4"/>
  </w:num>
  <w:num w:numId="16" w16cid:durableId="2064712393">
    <w:abstractNumId w:val="23"/>
  </w:num>
  <w:num w:numId="17" w16cid:durableId="1607737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7"/>
  </w:num>
  <w:num w:numId="19" w16cid:durableId="1937058730">
    <w:abstractNumId w:val="18"/>
  </w:num>
  <w:num w:numId="20" w16cid:durableId="1882086420">
    <w:abstractNumId w:val="11"/>
  </w:num>
  <w:num w:numId="21" w16cid:durableId="1456871056">
    <w:abstractNumId w:val="5"/>
  </w:num>
  <w:num w:numId="22" w16cid:durableId="663706078">
    <w:abstractNumId w:val="2"/>
  </w:num>
  <w:num w:numId="23" w16cid:durableId="973369856">
    <w:abstractNumId w:val="1"/>
  </w:num>
  <w:num w:numId="24" w16cid:durableId="120988187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60187"/>
    <w:rsid w:val="00060207"/>
    <w:rsid w:val="0006256B"/>
    <w:rsid w:val="000717F2"/>
    <w:rsid w:val="0008428E"/>
    <w:rsid w:val="00085031"/>
    <w:rsid w:val="0008574A"/>
    <w:rsid w:val="000A0EE8"/>
    <w:rsid w:val="000B4A02"/>
    <w:rsid w:val="000C05DD"/>
    <w:rsid w:val="000C0843"/>
    <w:rsid w:val="000C6503"/>
    <w:rsid w:val="000D1238"/>
    <w:rsid w:val="000D6A78"/>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76A7B"/>
    <w:rsid w:val="00190A98"/>
    <w:rsid w:val="001A2668"/>
    <w:rsid w:val="001A69CA"/>
    <w:rsid w:val="001A76F1"/>
    <w:rsid w:val="001C1A2C"/>
    <w:rsid w:val="001C7404"/>
    <w:rsid w:val="001E08F6"/>
    <w:rsid w:val="001E34D6"/>
    <w:rsid w:val="0020610C"/>
    <w:rsid w:val="00216CFD"/>
    <w:rsid w:val="00220C08"/>
    <w:rsid w:val="0022594E"/>
    <w:rsid w:val="002613F5"/>
    <w:rsid w:val="002724A2"/>
    <w:rsid w:val="002822C6"/>
    <w:rsid w:val="00282527"/>
    <w:rsid w:val="00284711"/>
    <w:rsid w:val="00284B1E"/>
    <w:rsid w:val="00284DCB"/>
    <w:rsid w:val="00285830"/>
    <w:rsid w:val="00294B4B"/>
    <w:rsid w:val="002B1A26"/>
    <w:rsid w:val="002B1D27"/>
    <w:rsid w:val="002B5D14"/>
    <w:rsid w:val="002C347F"/>
    <w:rsid w:val="002C4161"/>
    <w:rsid w:val="002D10C6"/>
    <w:rsid w:val="002D3645"/>
    <w:rsid w:val="002D5332"/>
    <w:rsid w:val="002E7E69"/>
    <w:rsid w:val="002F415C"/>
    <w:rsid w:val="002F5476"/>
    <w:rsid w:val="003146D1"/>
    <w:rsid w:val="003153BF"/>
    <w:rsid w:val="003238C8"/>
    <w:rsid w:val="0032628C"/>
    <w:rsid w:val="00336926"/>
    <w:rsid w:val="00340938"/>
    <w:rsid w:val="003469B7"/>
    <w:rsid w:val="00351743"/>
    <w:rsid w:val="00375D24"/>
    <w:rsid w:val="00393E77"/>
    <w:rsid w:val="003B0A93"/>
    <w:rsid w:val="003B10AE"/>
    <w:rsid w:val="003D281C"/>
    <w:rsid w:val="003E528F"/>
    <w:rsid w:val="003F7DD9"/>
    <w:rsid w:val="00415B26"/>
    <w:rsid w:val="00417D16"/>
    <w:rsid w:val="00423CF8"/>
    <w:rsid w:val="0042631C"/>
    <w:rsid w:val="0044046C"/>
    <w:rsid w:val="00442711"/>
    <w:rsid w:val="004459F1"/>
    <w:rsid w:val="004533D3"/>
    <w:rsid w:val="004556DB"/>
    <w:rsid w:val="00465A00"/>
    <w:rsid w:val="004762E5"/>
    <w:rsid w:val="00477C3D"/>
    <w:rsid w:val="0048147D"/>
    <w:rsid w:val="004850EC"/>
    <w:rsid w:val="00491157"/>
    <w:rsid w:val="004A2E2D"/>
    <w:rsid w:val="004A57AA"/>
    <w:rsid w:val="004A7140"/>
    <w:rsid w:val="004A7BA2"/>
    <w:rsid w:val="004B7F69"/>
    <w:rsid w:val="004C0165"/>
    <w:rsid w:val="004C794C"/>
    <w:rsid w:val="004D1DE1"/>
    <w:rsid w:val="004D209A"/>
    <w:rsid w:val="004D2E59"/>
    <w:rsid w:val="004D356A"/>
    <w:rsid w:val="004E6B6E"/>
    <w:rsid w:val="0050205D"/>
    <w:rsid w:val="00511050"/>
    <w:rsid w:val="00533A89"/>
    <w:rsid w:val="00544C38"/>
    <w:rsid w:val="00552489"/>
    <w:rsid w:val="00556D1C"/>
    <w:rsid w:val="005607C1"/>
    <w:rsid w:val="005703E8"/>
    <w:rsid w:val="0057261D"/>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53F4A"/>
    <w:rsid w:val="00657A23"/>
    <w:rsid w:val="006643AA"/>
    <w:rsid w:val="00676167"/>
    <w:rsid w:val="006818A1"/>
    <w:rsid w:val="00681CAA"/>
    <w:rsid w:val="00691D5E"/>
    <w:rsid w:val="006B6D88"/>
    <w:rsid w:val="006B7E7E"/>
    <w:rsid w:val="006D7723"/>
    <w:rsid w:val="006E4365"/>
    <w:rsid w:val="006F18C8"/>
    <w:rsid w:val="00700F39"/>
    <w:rsid w:val="007113CC"/>
    <w:rsid w:val="00712638"/>
    <w:rsid w:val="00715AF1"/>
    <w:rsid w:val="007252EB"/>
    <w:rsid w:val="00733877"/>
    <w:rsid w:val="00742F83"/>
    <w:rsid w:val="007434B9"/>
    <w:rsid w:val="007528B6"/>
    <w:rsid w:val="00753DF8"/>
    <w:rsid w:val="0076242C"/>
    <w:rsid w:val="00762F41"/>
    <w:rsid w:val="0076799C"/>
    <w:rsid w:val="007941C7"/>
    <w:rsid w:val="0079498E"/>
    <w:rsid w:val="00797613"/>
    <w:rsid w:val="007B3079"/>
    <w:rsid w:val="007C3E18"/>
    <w:rsid w:val="007C5BBF"/>
    <w:rsid w:val="007C791F"/>
    <w:rsid w:val="007D68E2"/>
    <w:rsid w:val="007E0229"/>
    <w:rsid w:val="007E031A"/>
    <w:rsid w:val="007E3C51"/>
    <w:rsid w:val="007E4262"/>
    <w:rsid w:val="007F181A"/>
    <w:rsid w:val="00815444"/>
    <w:rsid w:val="00822A07"/>
    <w:rsid w:val="00823945"/>
    <w:rsid w:val="00823A1B"/>
    <w:rsid w:val="008265C7"/>
    <w:rsid w:val="0083330C"/>
    <w:rsid w:val="00842563"/>
    <w:rsid w:val="00867A1D"/>
    <w:rsid w:val="00870DB0"/>
    <w:rsid w:val="008716E5"/>
    <w:rsid w:val="00873C90"/>
    <w:rsid w:val="00874386"/>
    <w:rsid w:val="00874C9F"/>
    <w:rsid w:val="008825AD"/>
    <w:rsid w:val="00883F5C"/>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163D"/>
    <w:rsid w:val="00994607"/>
    <w:rsid w:val="009B0CFF"/>
    <w:rsid w:val="009C0D95"/>
    <w:rsid w:val="009E4CFC"/>
    <w:rsid w:val="009E6D20"/>
    <w:rsid w:val="009F26CF"/>
    <w:rsid w:val="00A0110C"/>
    <w:rsid w:val="00A01D95"/>
    <w:rsid w:val="00A01E0B"/>
    <w:rsid w:val="00A04480"/>
    <w:rsid w:val="00A174C3"/>
    <w:rsid w:val="00A20B9F"/>
    <w:rsid w:val="00A31E76"/>
    <w:rsid w:val="00A374DB"/>
    <w:rsid w:val="00A40262"/>
    <w:rsid w:val="00A51DA6"/>
    <w:rsid w:val="00A52C7C"/>
    <w:rsid w:val="00A7275B"/>
    <w:rsid w:val="00A7492C"/>
    <w:rsid w:val="00A76B48"/>
    <w:rsid w:val="00A86CC9"/>
    <w:rsid w:val="00A91632"/>
    <w:rsid w:val="00A951F9"/>
    <w:rsid w:val="00AB133E"/>
    <w:rsid w:val="00AC64A1"/>
    <w:rsid w:val="00AD7836"/>
    <w:rsid w:val="00AE077C"/>
    <w:rsid w:val="00AE1222"/>
    <w:rsid w:val="00AE466A"/>
    <w:rsid w:val="00AE78A2"/>
    <w:rsid w:val="00AF63C1"/>
    <w:rsid w:val="00B01ECB"/>
    <w:rsid w:val="00B25675"/>
    <w:rsid w:val="00B26876"/>
    <w:rsid w:val="00B35349"/>
    <w:rsid w:val="00B41118"/>
    <w:rsid w:val="00B432B2"/>
    <w:rsid w:val="00B61AA2"/>
    <w:rsid w:val="00B627A6"/>
    <w:rsid w:val="00B6678C"/>
    <w:rsid w:val="00B723AD"/>
    <w:rsid w:val="00B84C47"/>
    <w:rsid w:val="00B91166"/>
    <w:rsid w:val="00B95781"/>
    <w:rsid w:val="00BA1FC0"/>
    <w:rsid w:val="00BA70BD"/>
    <w:rsid w:val="00BC7112"/>
    <w:rsid w:val="00BD500B"/>
    <w:rsid w:val="00BE31E8"/>
    <w:rsid w:val="00BE42AD"/>
    <w:rsid w:val="00BE5480"/>
    <w:rsid w:val="00BE750A"/>
    <w:rsid w:val="00BF2104"/>
    <w:rsid w:val="00BF2900"/>
    <w:rsid w:val="00BF351A"/>
    <w:rsid w:val="00BF431D"/>
    <w:rsid w:val="00BF64F3"/>
    <w:rsid w:val="00C04F08"/>
    <w:rsid w:val="00C064C6"/>
    <w:rsid w:val="00C06703"/>
    <w:rsid w:val="00C129FA"/>
    <w:rsid w:val="00C13213"/>
    <w:rsid w:val="00C22925"/>
    <w:rsid w:val="00C3216F"/>
    <w:rsid w:val="00C4106D"/>
    <w:rsid w:val="00C46202"/>
    <w:rsid w:val="00C83084"/>
    <w:rsid w:val="00CA4EB4"/>
    <w:rsid w:val="00CA70B0"/>
    <w:rsid w:val="00CB1537"/>
    <w:rsid w:val="00CC1166"/>
    <w:rsid w:val="00CC1DED"/>
    <w:rsid w:val="00CC4155"/>
    <w:rsid w:val="00CC6C45"/>
    <w:rsid w:val="00CE23A6"/>
    <w:rsid w:val="00CF3932"/>
    <w:rsid w:val="00D128AF"/>
    <w:rsid w:val="00D20709"/>
    <w:rsid w:val="00D23B84"/>
    <w:rsid w:val="00D30E71"/>
    <w:rsid w:val="00D31B6A"/>
    <w:rsid w:val="00D42569"/>
    <w:rsid w:val="00D45799"/>
    <w:rsid w:val="00D76898"/>
    <w:rsid w:val="00D82AD1"/>
    <w:rsid w:val="00DB5013"/>
    <w:rsid w:val="00DC6C0A"/>
    <w:rsid w:val="00DD144F"/>
    <w:rsid w:val="00DE77D5"/>
    <w:rsid w:val="00DF0397"/>
    <w:rsid w:val="00E007A5"/>
    <w:rsid w:val="00E245A4"/>
    <w:rsid w:val="00E323C7"/>
    <w:rsid w:val="00E43997"/>
    <w:rsid w:val="00E527B5"/>
    <w:rsid w:val="00E550D6"/>
    <w:rsid w:val="00E5627C"/>
    <w:rsid w:val="00E6227E"/>
    <w:rsid w:val="00E71740"/>
    <w:rsid w:val="00E76C42"/>
    <w:rsid w:val="00E876A4"/>
    <w:rsid w:val="00E91C02"/>
    <w:rsid w:val="00E9672E"/>
    <w:rsid w:val="00EA1F8A"/>
    <w:rsid w:val="00EA44A1"/>
    <w:rsid w:val="00EB272D"/>
    <w:rsid w:val="00EB5C09"/>
    <w:rsid w:val="00EB6027"/>
    <w:rsid w:val="00ED3AB5"/>
    <w:rsid w:val="00ED6660"/>
    <w:rsid w:val="00EE30F9"/>
    <w:rsid w:val="00EF2711"/>
    <w:rsid w:val="00EF6424"/>
    <w:rsid w:val="00F10250"/>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5021</Words>
  <Characters>28624</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2023-11-28T13:57:00Z</dcterms:created>
  <dcterms:modified xsi:type="dcterms:W3CDTF">2023-11-28T13:57:00Z</dcterms:modified>
</cp:coreProperties>
</file>